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A61" w:rsidRDefault="00A87299">
      <w:pPr>
        <w:jc w:val="center"/>
        <w:rPr>
          <w:b/>
          <w:sz w:val="24"/>
        </w:rPr>
      </w:pPr>
      <w:r>
        <w:rPr>
          <w:rFonts w:hint="eastAsia"/>
          <w:b/>
          <w:sz w:val="24"/>
        </w:rPr>
        <w:t>福井市成年後見制度利用支援事業実施要綱</w:t>
      </w:r>
    </w:p>
    <w:p w:rsidR="004A7A61" w:rsidRDefault="004A7A61"/>
    <w:p w:rsidR="004A7A61" w:rsidRDefault="00A87299">
      <w:pPr>
        <w:rPr>
          <w:sz w:val="22"/>
          <w:szCs w:val="22"/>
        </w:rPr>
      </w:pPr>
      <w:r>
        <w:rPr>
          <w:rFonts w:hint="eastAsia"/>
          <w:sz w:val="22"/>
          <w:szCs w:val="22"/>
        </w:rPr>
        <w:t>（目的）</w:t>
      </w:r>
    </w:p>
    <w:p w:rsidR="004A7A61" w:rsidRDefault="00A87299">
      <w:pPr>
        <w:ind w:left="237" w:hangingChars="100" w:hanging="237"/>
        <w:rPr>
          <w:sz w:val="22"/>
          <w:szCs w:val="22"/>
        </w:rPr>
      </w:pPr>
      <w:r>
        <w:rPr>
          <w:rFonts w:hint="eastAsia"/>
          <w:sz w:val="22"/>
          <w:szCs w:val="22"/>
        </w:rPr>
        <w:t>第１条　この要綱は、本市に居住する判断能力が十分でない高齢者（以下「本人」とする。）の福祉の増進のために、市長が、老人福祉法（昭和３８年法律第１３３号）第３２条に基づく審判の請求（以下「審判請求」とする。）を行う場合における必要な事項を定めるとともに、成年後見制度利用に係る費用の支給に関し、必要な事項を定めることを目的とする。</w:t>
      </w:r>
    </w:p>
    <w:p w:rsidR="004A7A61" w:rsidRDefault="004A7A61">
      <w:pPr>
        <w:rPr>
          <w:sz w:val="22"/>
          <w:szCs w:val="22"/>
        </w:rPr>
      </w:pPr>
    </w:p>
    <w:p w:rsidR="004A7A61" w:rsidRDefault="00A87299">
      <w:pPr>
        <w:rPr>
          <w:sz w:val="22"/>
          <w:szCs w:val="22"/>
        </w:rPr>
      </w:pPr>
      <w:r>
        <w:rPr>
          <w:rFonts w:hint="eastAsia"/>
          <w:sz w:val="22"/>
          <w:szCs w:val="22"/>
        </w:rPr>
        <w:t>（審判の請求の種類）</w:t>
      </w:r>
    </w:p>
    <w:p w:rsidR="004A7A61" w:rsidRDefault="00A87299">
      <w:pPr>
        <w:ind w:left="237" w:hangingChars="100" w:hanging="237"/>
        <w:rPr>
          <w:sz w:val="22"/>
          <w:szCs w:val="22"/>
        </w:rPr>
      </w:pPr>
      <w:r>
        <w:rPr>
          <w:rFonts w:hint="eastAsia"/>
          <w:sz w:val="22"/>
          <w:szCs w:val="22"/>
        </w:rPr>
        <w:t>第２条　本要綱における審判請求の種類は、次に掲げるとおりとする。</w:t>
      </w:r>
    </w:p>
    <w:p w:rsidR="004A7A61" w:rsidRDefault="00A87299">
      <w:pPr>
        <w:rPr>
          <w:sz w:val="22"/>
          <w:szCs w:val="22"/>
        </w:rPr>
      </w:pPr>
      <w:r>
        <w:rPr>
          <w:rFonts w:hint="eastAsia"/>
          <w:sz w:val="22"/>
          <w:szCs w:val="22"/>
        </w:rPr>
        <w:t xml:space="preserve">　</w:t>
      </w:r>
      <w:r>
        <w:rPr>
          <w:rFonts w:hint="eastAsia"/>
          <w:sz w:val="22"/>
          <w:szCs w:val="22"/>
        </w:rPr>
        <w:t>(1)</w:t>
      </w:r>
      <w:r>
        <w:rPr>
          <w:rFonts w:hint="eastAsia"/>
          <w:sz w:val="22"/>
          <w:szCs w:val="22"/>
        </w:rPr>
        <w:t xml:space="preserve">　後見開始の審判（民法（明治２９年法律第８９号）第７条関係）</w:t>
      </w:r>
    </w:p>
    <w:p w:rsidR="004A7A61" w:rsidRDefault="00A87299">
      <w:pPr>
        <w:rPr>
          <w:sz w:val="22"/>
          <w:szCs w:val="22"/>
        </w:rPr>
      </w:pPr>
      <w:r>
        <w:rPr>
          <w:rFonts w:hint="eastAsia"/>
          <w:sz w:val="22"/>
          <w:szCs w:val="22"/>
        </w:rPr>
        <w:t xml:space="preserve">　</w:t>
      </w:r>
      <w:r>
        <w:rPr>
          <w:rFonts w:hint="eastAsia"/>
          <w:sz w:val="22"/>
          <w:szCs w:val="22"/>
        </w:rPr>
        <w:t>(2)</w:t>
      </w:r>
      <w:r>
        <w:rPr>
          <w:rFonts w:hint="eastAsia"/>
          <w:sz w:val="22"/>
          <w:szCs w:val="22"/>
        </w:rPr>
        <w:t xml:space="preserve">　保佐開始の審判（民法第１１条関係）</w:t>
      </w:r>
    </w:p>
    <w:p w:rsidR="004A7A61" w:rsidRDefault="00A87299">
      <w:pPr>
        <w:rPr>
          <w:sz w:val="22"/>
          <w:szCs w:val="22"/>
        </w:rPr>
      </w:pPr>
      <w:r>
        <w:rPr>
          <w:rFonts w:hint="eastAsia"/>
          <w:sz w:val="22"/>
          <w:szCs w:val="22"/>
        </w:rPr>
        <w:t xml:space="preserve">　</w:t>
      </w:r>
      <w:r>
        <w:rPr>
          <w:rFonts w:hint="eastAsia"/>
          <w:sz w:val="22"/>
          <w:szCs w:val="22"/>
        </w:rPr>
        <w:t>(3)</w:t>
      </w:r>
      <w:r>
        <w:rPr>
          <w:rFonts w:hint="eastAsia"/>
          <w:sz w:val="22"/>
          <w:szCs w:val="22"/>
        </w:rPr>
        <w:t xml:space="preserve">　保佐人の同意権の範囲を拡張する審判（民法第１３条第２項関係）</w:t>
      </w:r>
    </w:p>
    <w:p w:rsidR="004A7A61" w:rsidRDefault="00A87299">
      <w:pPr>
        <w:rPr>
          <w:sz w:val="22"/>
          <w:szCs w:val="22"/>
        </w:rPr>
      </w:pPr>
      <w:r>
        <w:rPr>
          <w:rFonts w:hint="eastAsia"/>
          <w:sz w:val="22"/>
          <w:szCs w:val="22"/>
        </w:rPr>
        <w:t xml:space="preserve">　</w:t>
      </w:r>
      <w:r>
        <w:rPr>
          <w:rFonts w:hint="eastAsia"/>
          <w:sz w:val="22"/>
          <w:szCs w:val="22"/>
        </w:rPr>
        <w:t>(4)</w:t>
      </w:r>
      <w:r>
        <w:rPr>
          <w:rFonts w:hint="eastAsia"/>
          <w:sz w:val="22"/>
          <w:szCs w:val="22"/>
        </w:rPr>
        <w:t xml:space="preserve">　補助開始の審判（民法第１５条第１項関係）</w:t>
      </w:r>
    </w:p>
    <w:p w:rsidR="004A7A61" w:rsidRDefault="00A87299">
      <w:pPr>
        <w:rPr>
          <w:sz w:val="22"/>
          <w:szCs w:val="22"/>
        </w:rPr>
      </w:pPr>
      <w:r>
        <w:rPr>
          <w:rFonts w:hint="eastAsia"/>
          <w:sz w:val="22"/>
          <w:szCs w:val="22"/>
        </w:rPr>
        <w:t xml:space="preserve">　</w:t>
      </w:r>
      <w:r>
        <w:rPr>
          <w:rFonts w:hint="eastAsia"/>
          <w:sz w:val="22"/>
          <w:szCs w:val="22"/>
        </w:rPr>
        <w:t>(5)</w:t>
      </w:r>
      <w:r>
        <w:rPr>
          <w:rFonts w:hint="eastAsia"/>
          <w:sz w:val="22"/>
          <w:szCs w:val="22"/>
        </w:rPr>
        <w:t xml:space="preserve">　補助人に同意権を付与する審判（民法第１７条第１項関係）</w:t>
      </w:r>
    </w:p>
    <w:p w:rsidR="004A7A61" w:rsidRDefault="00A87299">
      <w:pPr>
        <w:rPr>
          <w:sz w:val="22"/>
          <w:szCs w:val="22"/>
        </w:rPr>
      </w:pPr>
      <w:r>
        <w:rPr>
          <w:rFonts w:hint="eastAsia"/>
          <w:sz w:val="22"/>
          <w:szCs w:val="22"/>
        </w:rPr>
        <w:t xml:space="preserve">　</w:t>
      </w:r>
      <w:r>
        <w:rPr>
          <w:rFonts w:hint="eastAsia"/>
          <w:sz w:val="22"/>
          <w:szCs w:val="22"/>
        </w:rPr>
        <w:t>(6)</w:t>
      </w:r>
      <w:r>
        <w:rPr>
          <w:rFonts w:hint="eastAsia"/>
          <w:sz w:val="22"/>
          <w:szCs w:val="22"/>
        </w:rPr>
        <w:t xml:space="preserve">　保佐人に代理権を付与する審判（民法第８７６条の４第１項関係）</w:t>
      </w:r>
    </w:p>
    <w:p w:rsidR="004A7A61" w:rsidRDefault="00A87299">
      <w:pPr>
        <w:rPr>
          <w:sz w:val="22"/>
          <w:szCs w:val="22"/>
        </w:rPr>
      </w:pPr>
      <w:r>
        <w:rPr>
          <w:rFonts w:hint="eastAsia"/>
          <w:sz w:val="22"/>
          <w:szCs w:val="22"/>
        </w:rPr>
        <w:t xml:space="preserve">　</w:t>
      </w:r>
      <w:r>
        <w:rPr>
          <w:rFonts w:hint="eastAsia"/>
          <w:sz w:val="22"/>
          <w:szCs w:val="22"/>
        </w:rPr>
        <w:t>(7)</w:t>
      </w:r>
      <w:r>
        <w:rPr>
          <w:rFonts w:hint="eastAsia"/>
          <w:sz w:val="22"/>
          <w:szCs w:val="22"/>
        </w:rPr>
        <w:t xml:space="preserve">　補助人に代理権を付与する審判（民法第８７６条の９第１項関係）</w:t>
      </w:r>
    </w:p>
    <w:p w:rsidR="004A7A61" w:rsidRDefault="004A7A61">
      <w:pPr>
        <w:rPr>
          <w:sz w:val="22"/>
          <w:szCs w:val="22"/>
        </w:rPr>
      </w:pPr>
    </w:p>
    <w:p w:rsidR="004A7A61" w:rsidRDefault="00A87299">
      <w:pPr>
        <w:rPr>
          <w:sz w:val="22"/>
          <w:szCs w:val="22"/>
        </w:rPr>
      </w:pPr>
      <w:r>
        <w:rPr>
          <w:rFonts w:hint="eastAsia"/>
          <w:sz w:val="22"/>
          <w:szCs w:val="22"/>
        </w:rPr>
        <w:t>（市長による審判請求に係る手順）</w:t>
      </w:r>
    </w:p>
    <w:p w:rsidR="004A7A61" w:rsidRDefault="00A87299">
      <w:pPr>
        <w:ind w:left="237" w:hangingChars="100" w:hanging="237"/>
        <w:rPr>
          <w:sz w:val="22"/>
          <w:szCs w:val="22"/>
        </w:rPr>
      </w:pPr>
      <w:r>
        <w:rPr>
          <w:rFonts w:hint="eastAsia"/>
          <w:sz w:val="22"/>
          <w:szCs w:val="22"/>
        </w:rPr>
        <w:t>第３条　次に掲げる者は、本人が成年後見人、保佐人又は補助人（以下「後見人等」とする。）を必要とする状態にあると判断したときは、成年後見等開始審判の申立要請書（様式第１号）により成年後見等開始審判の申立をするべきことを市長に要請することができる。</w:t>
      </w:r>
    </w:p>
    <w:p w:rsidR="004A7A61" w:rsidRDefault="00A87299">
      <w:pPr>
        <w:rPr>
          <w:sz w:val="22"/>
          <w:szCs w:val="22"/>
        </w:rPr>
      </w:pPr>
      <w:r>
        <w:rPr>
          <w:rFonts w:hint="eastAsia"/>
          <w:sz w:val="22"/>
          <w:szCs w:val="22"/>
        </w:rPr>
        <w:t>(1)</w:t>
      </w:r>
      <w:r>
        <w:rPr>
          <w:rFonts w:hint="eastAsia"/>
          <w:sz w:val="22"/>
          <w:szCs w:val="22"/>
        </w:rPr>
        <w:t xml:space="preserve">　民生児童委員</w:t>
      </w:r>
    </w:p>
    <w:p w:rsidR="004A7A61" w:rsidRDefault="00A87299">
      <w:pPr>
        <w:rPr>
          <w:sz w:val="22"/>
          <w:szCs w:val="22"/>
        </w:rPr>
      </w:pPr>
      <w:r>
        <w:rPr>
          <w:rFonts w:hint="eastAsia"/>
          <w:sz w:val="22"/>
          <w:szCs w:val="22"/>
        </w:rPr>
        <w:t>(2)</w:t>
      </w:r>
      <w:r>
        <w:rPr>
          <w:rFonts w:hint="eastAsia"/>
          <w:sz w:val="22"/>
          <w:szCs w:val="22"/>
        </w:rPr>
        <w:t xml:space="preserve">　本人の日常生活の援護者</w:t>
      </w:r>
    </w:p>
    <w:p w:rsidR="004A7A61" w:rsidRDefault="00A87299">
      <w:pPr>
        <w:rPr>
          <w:sz w:val="22"/>
          <w:szCs w:val="22"/>
        </w:rPr>
      </w:pPr>
      <w:r>
        <w:rPr>
          <w:rFonts w:hint="eastAsia"/>
          <w:sz w:val="22"/>
          <w:szCs w:val="22"/>
        </w:rPr>
        <w:t>(3)</w:t>
      </w:r>
      <w:r>
        <w:rPr>
          <w:rFonts w:hint="eastAsia"/>
          <w:sz w:val="22"/>
          <w:szCs w:val="22"/>
        </w:rPr>
        <w:t xml:space="preserve">　老人福祉法第５条の３に規定する老人福祉施設の職員</w:t>
      </w:r>
    </w:p>
    <w:p w:rsidR="004A7A61" w:rsidRDefault="00A87299">
      <w:pPr>
        <w:rPr>
          <w:sz w:val="22"/>
          <w:szCs w:val="22"/>
        </w:rPr>
      </w:pPr>
      <w:r>
        <w:rPr>
          <w:rFonts w:hint="eastAsia"/>
          <w:sz w:val="22"/>
          <w:szCs w:val="22"/>
        </w:rPr>
        <w:t>(4)</w:t>
      </w:r>
      <w:r>
        <w:rPr>
          <w:rFonts w:hint="eastAsia"/>
          <w:sz w:val="22"/>
          <w:szCs w:val="22"/>
        </w:rPr>
        <w:t xml:space="preserve">　介護保険法（平成９年法律第１２３号）第８条第１項に規定する居宅サービスを行う事業所の職員</w:t>
      </w:r>
    </w:p>
    <w:p w:rsidR="004A7A61" w:rsidRDefault="00A87299">
      <w:pPr>
        <w:rPr>
          <w:sz w:val="22"/>
          <w:szCs w:val="22"/>
        </w:rPr>
      </w:pPr>
      <w:r>
        <w:rPr>
          <w:rFonts w:hint="eastAsia"/>
          <w:sz w:val="22"/>
          <w:szCs w:val="22"/>
        </w:rPr>
        <w:t>(5)</w:t>
      </w:r>
      <w:r>
        <w:rPr>
          <w:rFonts w:hint="eastAsia"/>
          <w:sz w:val="22"/>
          <w:szCs w:val="22"/>
        </w:rPr>
        <w:t xml:space="preserve">　介護保険法第８条第２３項に規定する居宅介護支援を行う事業所の職員</w:t>
      </w:r>
    </w:p>
    <w:p w:rsidR="004A7A61" w:rsidRDefault="00A87299">
      <w:pPr>
        <w:rPr>
          <w:sz w:val="22"/>
          <w:szCs w:val="22"/>
        </w:rPr>
      </w:pPr>
      <w:r>
        <w:rPr>
          <w:rFonts w:hint="eastAsia"/>
          <w:sz w:val="22"/>
          <w:szCs w:val="22"/>
        </w:rPr>
        <w:t>(6)</w:t>
      </w:r>
      <w:r>
        <w:rPr>
          <w:rFonts w:hint="eastAsia"/>
          <w:sz w:val="22"/>
          <w:szCs w:val="22"/>
        </w:rPr>
        <w:t xml:space="preserve">　介護保険法第８条第２４項に規定する介護保険施設の職員</w:t>
      </w:r>
    </w:p>
    <w:p w:rsidR="004A7A61" w:rsidRDefault="00A87299">
      <w:pPr>
        <w:rPr>
          <w:sz w:val="22"/>
          <w:szCs w:val="22"/>
        </w:rPr>
      </w:pPr>
      <w:r>
        <w:rPr>
          <w:rFonts w:hint="eastAsia"/>
          <w:sz w:val="22"/>
          <w:szCs w:val="22"/>
        </w:rPr>
        <w:t>(7)</w:t>
      </w:r>
      <w:r>
        <w:rPr>
          <w:rFonts w:hint="eastAsia"/>
          <w:sz w:val="22"/>
          <w:szCs w:val="22"/>
        </w:rPr>
        <w:t xml:space="preserve">　障害者の日常生活及び社会生活を総合的に支援するための法律（平成１７年法律第１２３号）第５条１１項に規定する障害者支援施設又は同条第１項の厚生労働省令で定める施設又は独立行政法人国立重度知的障害者総合施設のぞみの園法（平成１４年法律第１６７号）第１１条第１号の規定により独立行政法人国立重度知的障害者総合施設のぞみの園が設置する施設の職員</w:t>
      </w:r>
    </w:p>
    <w:p w:rsidR="004A7A61" w:rsidRDefault="00A87299">
      <w:pPr>
        <w:rPr>
          <w:sz w:val="22"/>
          <w:szCs w:val="22"/>
        </w:rPr>
      </w:pPr>
      <w:r>
        <w:rPr>
          <w:rFonts w:hint="eastAsia"/>
          <w:sz w:val="22"/>
          <w:szCs w:val="22"/>
        </w:rPr>
        <w:t>(8)</w:t>
      </w:r>
      <w:r>
        <w:rPr>
          <w:rFonts w:hint="eastAsia"/>
          <w:sz w:val="22"/>
          <w:szCs w:val="22"/>
        </w:rPr>
        <w:t xml:space="preserve">　医療法（昭和２３年法律第２０５号）第１条の５に規定する病院、診療所又は療養病床群の職員</w:t>
      </w:r>
    </w:p>
    <w:p w:rsidR="004A7A61" w:rsidRDefault="00A87299">
      <w:pPr>
        <w:ind w:left="237" w:hangingChars="100" w:hanging="237"/>
        <w:rPr>
          <w:sz w:val="22"/>
          <w:szCs w:val="22"/>
        </w:rPr>
      </w:pPr>
      <w:r>
        <w:rPr>
          <w:rFonts w:hint="eastAsia"/>
          <w:sz w:val="22"/>
          <w:szCs w:val="22"/>
        </w:rPr>
        <w:t>２　市長は、前項に規定する者から要請があったときには、次に掲げる事項を調査し、市長による審判請求の必要があると認められるときは、審判請求を行うものとする。</w:t>
      </w:r>
    </w:p>
    <w:p w:rsidR="004A7A61" w:rsidRDefault="00A87299">
      <w:pPr>
        <w:rPr>
          <w:sz w:val="22"/>
          <w:szCs w:val="22"/>
        </w:rPr>
      </w:pPr>
      <w:r>
        <w:rPr>
          <w:rFonts w:hint="eastAsia"/>
          <w:sz w:val="22"/>
          <w:szCs w:val="22"/>
        </w:rPr>
        <w:lastRenderedPageBreak/>
        <w:t>(1)</w:t>
      </w:r>
      <w:r>
        <w:rPr>
          <w:rFonts w:hint="eastAsia"/>
          <w:sz w:val="22"/>
          <w:szCs w:val="22"/>
        </w:rPr>
        <w:t xml:space="preserve">　本人の配偶者及び２親等内の親族の存否及び当該親族が成年後見等開始審判申立を行う意思の有無</w:t>
      </w:r>
    </w:p>
    <w:p w:rsidR="004A7A61" w:rsidRDefault="00A87299">
      <w:pPr>
        <w:rPr>
          <w:sz w:val="22"/>
          <w:szCs w:val="22"/>
        </w:rPr>
      </w:pPr>
      <w:r>
        <w:rPr>
          <w:rFonts w:hint="eastAsia"/>
          <w:sz w:val="22"/>
          <w:szCs w:val="22"/>
        </w:rPr>
        <w:t>(2)</w:t>
      </w:r>
      <w:r>
        <w:rPr>
          <w:rFonts w:hint="eastAsia"/>
          <w:sz w:val="22"/>
          <w:szCs w:val="22"/>
        </w:rPr>
        <w:t xml:space="preserve">　本人の生活状況及び健康状況及び精神状態</w:t>
      </w:r>
    </w:p>
    <w:p w:rsidR="004A7A61" w:rsidRDefault="00A87299">
      <w:pPr>
        <w:rPr>
          <w:sz w:val="22"/>
          <w:szCs w:val="22"/>
        </w:rPr>
      </w:pPr>
      <w:r>
        <w:rPr>
          <w:rFonts w:hint="eastAsia"/>
          <w:sz w:val="22"/>
          <w:szCs w:val="22"/>
        </w:rPr>
        <w:t>(3)</w:t>
      </w:r>
      <w:r>
        <w:rPr>
          <w:rFonts w:hint="eastAsia"/>
          <w:sz w:val="22"/>
          <w:szCs w:val="22"/>
        </w:rPr>
        <w:t xml:space="preserve">　本人の事理を弁識する能力（後見、保佐、補助）</w:t>
      </w:r>
    </w:p>
    <w:p w:rsidR="004A7A61" w:rsidRDefault="00A87299">
      <w:pPr>
        <w:rPr>
          <w:sz w:val="22"/>
          <w:szCs w:val="22"/>
        </w:rPr>
      </w:pPr>
      <w:r>
        <w:rPr>
          <w:rFonts w:hint="eastAsia"/>
          <w:sz w:val="22"/>
          <w:szCs w:val="22"/>
        </w:rPr>
        <w:t>(4)</w:t>
      </w:r>
      <w:r>
        <w:rPr>
          <w:rFonts w:hint="eastAsia"/>
          <w:sz w:val="22"/>
          <w:szCs w:val="22"/>
        </w:rPr>
        <w:t xml:space="preserve">　本人の福祉を図るために必要な事情</w:t>
      </w:r>
    </w:p>
    <w:p w:rsidR="004A7A61" w:rsidRDefault="00A87299">
      <w:pPr>
        <w:ind w:left="237" w:hangingChars="100" w:hanging="237"/>
        <w:rPr>
          <w:sz w:val="22"/>
          <w:szCs w:val="22"/>
        </w:rPr>
      </w:pPr>
      <w:r>
        <w:rPr>
          <w:rFonts w:hint="eastAsia"/>
          <w:sz w:val="22"/>
          <w:szCs w:val="22"/>
        </w:rPr>
        <w:t>３　市長は、家事事件手続法（平成２３年法律第５２号）第２８条第１項の規定により、市長による審判請求に係る費用を負担するものとする。ただし、審判請求に係る費用については、家庭裁判所の定めるところによるものとする。</w:t>
      </w:r>
    </w:p>
    <w:p w:rsidR="004A7A61" w:rsidRDefault="00A87299">
      <w:pPr>
        <w:ind w:left="237" w:hangingChars="100" w:hanging="237"/>
        <w:rPr>
          <w:sz w:val="22"/>
          <w:szCs w:val="22"/>
        </w:rPr>
      </w:pPr>
      <w:r>
        <w:rPr>
          <w:rFonts w:hint="eastAsia"/>
          <w:sz w:val="22"/>
          <w:szCs w:val="22"/>
        </w:rPr>
        <w:t>４　市長は、市長による審判請求に基づく審判が行われ、後見人等が選任された場合には、後見人等を通じて本人に対して当該費用の償還を請求するものとする。</w:t>
      </w:r>
    </w:p>
    <w:p w:rsidR="004A7A61" w:rsidRDefault="004A7A61">
      <w:pPr>
        <w:ind w:firstLineChars="100" w:firstLine="237"/>
        <w:rPr>
          <w:sz w:val="22"/>
          <w:szCs w:val="22"/>
        </w:rPr>
      </w:pPr>
    </w:p>
    <w:p w:rsidR="004A7A61" w:rsidRDefault="00A87299">
      <w:pPr>
        <w:rPr>
          <w:sz w:val="22"/>
          <w:szCs w:val="22"/>
        </w:rPr>
      </w:pPr>
      <w:r>
        <w:rPr>
          <w:rFonts w:hint="eastAsia"/>
          <w:sz w:val="22"/>
          <w:szCs w:val="22"/>
        </w:rPr>
        <w:t>（費用の支給対象）</w:t>
      </w:r>
    </w:p>
    <w:p w:rsidR="004A7A61" w:rsidRDefault="00A87299">
      <w:pPr>
        <w:rPr>
          <w:sz w:val="22"/>
          <w:szCs w:val="22"/>
        </w:rPr>
      </w:pPr>
      <w:r>
        <w:rPr>
          <w:rFonts w:hint="eastAsia"/>
          <w:sz w:val="22"/>
          <w:szCs w:val="22"/>
        </w:rPr>
        <w:t>第４条　市長は、次に掲げる費用の全部又は一部について、支給することができる。</w:t>
      </w:r>
    </w:p>
    <w:p w:rsidR="004A7A61" w:rsidRDefault="00A87299">
      <w:pPr>
        <w:ind w:left="473" w:hangingChars="200" w:hanging="473"/>
        <w:rPr>
          <w:sz w:val="22"/>
          <w:szCs w:val="22"/>
        </w:rPr>
      </w:pPr>
      <w:r>
        <w:rPr>
          <w:rFonts w:hint="eastAsia"/>
          <w:sz w:val="22"/>
          <w:szCs w:val="22"/>
        </w:rPr>
        <w:t xml:space="preserve">　</w:t>
      </w:r>
      <w:r>
        <w:rPr>
          <w:rFonts w:hint="eastAsia"/>
          <w:sz w:val="22"/>
          <w:szCs w:val="22"/>
        </w:rPr>
        <w:t>(1)</w:t>
      </w:r>
      <w:r>
        <w:rPr>
          <w:rFonts w:hint="eastAsia"/>
          <w:sz w:val="22"/>
          <w:szCs w:val="22"/>
        </w:rPr>
        <w:t xml:space="preserve">　第２条に規定する審判の請求に係る費用（以下「審判請求費用」とする。）のうち、次に該当するもの</w:t>
      </w:r>
    </w:p>
    <w:p w:rsidR="004A7A61" w:rsidRDefault="00A87299">
      <w:pPr>
        <w:ind w:firstLineChars="100" w:firstLine="237"/>
        <w:rPr>
          <w:sz w:val="22"/>
          <w:szCs w:val="22"/>
        </w:rPr>
      </w:pPr>
      <w:r>
        <w:rPr>
          <w:rFonts w:hint="eastAsia"/>
          <w:sz w:val="22"/>
          <w:szCs w:val="22"/>
        </w:rPr>
        <w:t xml:space="preserve">　ア　裁判所予納用郵便切手代</w:t>
      </w:r>
    </w:p>
    <w:p w:rsidR="004A7A61" w:rsidRDefault="00A87299">
      <w:pPr>
        <w:ind w:firstLineChars="100" w:firstLine="237"/>
        <w:rPr>
          <w:sz w:val="22"/>
          <w:szCs w:val="22"/>
        </w:rPr>
      </w:pPr>
      <w:r>
        <w:rPr>
          <w:rFonts w:hint="eastAsia"/>
          <w:sz w:val="22"/>
          <w:szCs w:val="22"/>
        </w:rPr>
        <w:t xml:space="preserve">　イ　申立手数料及び登記手数料（収入印紙代）</w:t>
      </w:r>
    </w:p>
    <w:p w:rsidR="004A7A61" w:rsidRDefault="00A87299">
      <w:pPr>
        <w:ind w:firstLineChars="100" w:firstLine="237"/>
        <w:rPr>
          <w:sz w:val="22"/>
          <w:szCs w:val="22"/>
        </w:rPr>
      </w:pPr>
      <w:r>
        <w:rPr>
          <w:rFonts w:hint="eastAsia"/>
          <w:sz w:val="22"/>
          <w:szCs w:val="22"/>
        </w:rPr>
        <w:t xml:space="preserve">　ウ　鑑定料</w:t>
      </w:r>
    </w:p>
    <w:p w:rsidR="004A7A61" w:rsidRDefault="00A87299">
      <w:pPr>
        <w:ind w:firstLineChars="100" w:firstLine="237"/>
        <w:rPr>
          <w:sz w:val="22"/>
          <w:szCs w:val="22"/>
        </w:rPr>
      </w:pPr>
      <w:r>
        <w:rPr>
          <w:rFonts w:hint="eastAsia"/>
          <w:sz w:val="22"/>
          <w:szCs w:val="22"/>
        </w:rPr>
        <w:t xml:space="preserve">　エ　診断書作成料</w:t>
      </w:r>
    </w:p>
    <w:p w:rsidR="004A7A61" w:rsidRDefault="00A87299" w:rsidP="00A87299">
      <w:pPr>
        <w:rPr>
          <w:color w:val="FF0000"/>
          <w:sz w:val="22"/>
          <w:szCs w:val="22"/>
          <w:u w:val="single"/>
        </w:rPr>
      </w:pPr>
      <w:r>
        <w:rPr>
          <w:rFonts w:hint="eastAsia"/>
          <w:sz w:val="22"/>
          <w:szCs w:val="22"/>
        </w:rPr>
        <w:t>(2)</w:t>
      </w:r>
      <w:r>
        <w:rPr>
          <w:rFonts w:hint="eastAsia"/>
          <w:sz w:val="22"/>
          <w:szCs w:val="22"/>
        </w:rPr>
        <w:t xml:space="preserve">　民法第８６２条（第８５２条、第８７６条の３第２項、第８７６条の５第２項、第８７６条の８第２項及び第８７６条の１０第１項において準用する場合を含む。）の規定により、後見人等又は後見監督人、保佐監督人若しくは補助監督人（以下「後見監督人等」とする。）に付与する報酬（以下「後見人等報酬」とする。）。ただし、本人が入所又は入院している場合は月額１８，０００円を、その他の場合は月額２８，０００円を上限とする。</w:t>
      </w:r>
    </w:p>
    <w:p w:rsidR="004A7A61" w:rsidRDefault="004A7A61">
      <w:pPr>
        <w:ind w:leftChars="100" w:left="464" w:hangingChars="100" w:hanging="237"/>
        <w:rPr>
          <w:sz w:val="22"/>
          <w:szCs w:val="22"/>
        </w:rPr>
      </w:pPr>
    </w:p>
    <w:p w:rsidR="004A7A61" w:rsidRDefault="00A87299">
      <w:pPr>
        <w:ind w:left="237" w:hangingChars="100" w:hanging="237"/>
        <w:rPr>
          <w:sz w:val="22"/>
          <w:szCs w:val="22"/>
        </w:rPr>
      </w:pPr>
      <w:r>
        <w:rPr>
          <w:rFonts w:hint="eastAsia"/>
          <w:sz w:val="22"/>
          <w:szCs w:val="22"/>
        </w:rPr>
        <w:t>２　本人が次の各号いずれかに該当する場合において、前項に規定する費用の支給対象とする。</w:t>
      </w:r>
    </w:p>
    <w:p w:rsidR="004A7A61" w:rsidRDefault="00A87299">
      <w:pPr>
        <w:ind w:left="473" w:hangingChars="200" w:hanging="473"/>
        <w:rPr>
          <w:sz w:val="22"/>
          <w:szCs w:val="22"/>
        </w:rPr>
      </w:pPr>
      <w:r>
        <w:rPr>
          <w:rFonts w:hint="eastAsia"/>
          <w:sz w:val="22"/>
          <w:szCs w:val="22"/>
        </w:rPr>
        <w:t xml:space="preserve">　</w:t>
      </w:r>
      <w:r>
        <w:rPr>
          <w:rFonts w:hint="eastAsia"/>
          <w:sz w:val="22"/>
          <w:szCs w:val="22"/>
        </w:rPr>
        <w:t>(1)</w:t>
      </w:r>
      <w:r>
        <w:rPr>
          <w:rFonts w:hint="eastAsia"/>
          <w:sz w:val="22"/>
          <w:szCs w:val="22"/>
        </w:rPr>
        <w:t xml:space="preserve">　生活保護法</w:t>
      </w:r>
      <w:r>
        <w:rPr>
          <w:rFonts w:hint="eastAsia"/>
          <w:sz w:val="22"/>
          <w:szCs w:val="22"/>
        </w:rPr>
        <w:t>(</w:t>
      </w:r>
      <w:r>
        <w:rPr>
          <w:rFonts w:hint="eastAsia"/>
          <w:sz w:val="22"/>
          <w:szCs w:val="22"/>
        </w:rPr>
        <w:t>昭和２５年法律第１４４号</w:t>
      </w:r>
      <w:r>
        <w:rPr>
          <w:rFonts w:hint="eastAsia"/>
          <w:sz w:val="22"/>
          <w:szCs w:val="22"/>
        </w:rPr>
        <w:t>)</w:t>
      </w:r>
      <w:r>
        <w:rPr>
          <w:rFonts w:hint="eastAsia"/>
          <w:sz w:val="22"/>
          <w:szCs w:val="22"/>
        </w:rPr>
        <w:t>第６条第１項に規定する被保護者である場合</w:t>
      </w:r>
    </w:p>
    <w:p w:rsidR="004A7A61" w:rsidRDefault="00A87299">
      <w:pPr>
        <w:ind w:left="473" w:hangingChars="200" w:hanging="473"/>
        <w:rPr>
          <w:sz w:val="22"/>
          <w:szCs w:val="22"/>
        </w:rPr>
      </w:pPr>
      <w:r>
        <w:rPr>
          <w:rFonts w:hint="eastAsia"/>
          <w:sz w:val="22"/>
          <w:szCs w:val="22"/>
        </w:rPr>
        <w:t xml:space="preserve">　</w:t>
      </w:r>
      <w:r>
        <w:rPr>
          <w:rFonts w:hint="eastAsia"/>
          <w:sz w:val="22"/>
          <w:szCs w:val="22"/>
        </w:rPr>
        <w:t>(2)</w:t>
      </w:r>
      <w:r>
        <w:rPr>
          <w:rFonts w:hint="eastAsia"/>
          <w:sz w:val="22"/>
          <w:szCs w:val="22"/>
        </w:rPr>
        <w:t xml:space="preserve">　当該審判に関する費用を負担することで生活保護法第６条第２項に規定する要保護者となる場合</w:t>
      </w:r>
    </w:p>
    <w:p w:rsidR="004A7A61" w:rsidRDefault="00A87299">
      <w:pPr>
        <w:rPr>
          <w:sz w:val="22"/>
          <w:szCs w:val="22"/>
        </w:rPr>
      </w:pPr>
      <w:r>
        <w:rPr>
          <w:rFonts w:hint="eastAsia"/>
          <w:sz w:val="22"/>
          <w:szCs w:val="22"/>
        </w:rPr>
        <w:t xml:space="preserve">　</w:t>
      </w:r>
      <w:r>
        <w:rPr>
          <w:rFonts w:hint="eastAsia"/>
          <w:sz w:val="22"/>
          <w:szCs w:val="22"/>
        </w:rPr>
        <w:t>(3)</w:t>
      </w:r>
      <w:r>
        <w:rPr>
          <w:rFonts w:hint="eastAsia"/>
          <w:sz w:val="22"/>
          <w:szCs w:val="22"/>
        </w:rPr>
        <w:t xml:space="preserve">　その他、当該審判に関する費用を負担することが困難な状況である場合</w:t>
      </w:r>
    </w:p>
    <w:p w:rsidR="004A7A61" w:rsidRDefault="004A7A61">
      <w:pPr>
        <w:rPr>
          <w:sz w:val="22"/>
          <w:szCs w:val="22"/>
        </w:rPr>
      </w:pPr>
    </w:p>
    <w:p w:rsidR="004A7A61" w:rsidRDefault="00A87299">
      <w:pPr>
        <w:rPr>
          <w:sz w:val="22"/>
          <w:szCs w:val="22"/>
        </w:rPr>
      </w:pPr>
      <w:r>
        <w:rPr>
          <w:rFonts w:hint="eastAsia"/>
          <w:sz w:val="22"/>
          <w:szCs w:val="22"/>
        </w:rPr>
        <w:t>（支給の申請手順）</w:t>
      </w:r>
    </w:p>
    <w:p w:rsidR="004A7A61" w:rsidRDefault="00A87299">
      <w:pPr>
        <w:ind w:left="237" w:hangingChars="100" w:hanging="237"/>
        <w:rPr>
          <w:sz w:val="22"/>
          <w:szCs w:val="22"/>
        </w:rPr>
      </w:pPr>
      <w:r>
        <w:rPr>
          <w:rFonts w:hint="eastAsia"/>
          <w:sz w:val="22"/>
          <w:szCs w:val="22"/>
        </w:rPr>
        <w:t>第５条　本人、申立人、後見人等又は後見監督人等は、成年後見制度利用助成申請書（様式第２号）により必要書類を添えて市長に申請しなければならない。</w:t>
      </w:r>
    </w:p>
    <w:p w:rsidR="004A7A61" w:rsidRPr="00696A61" w:rsidRDefault="00A87299">
      <w:pPr>
        <w:ind w:left="237" w:hangingChars="100" w:hanging="237"/>
        <w:rPr>
          <w:color w:val="000000" w:themeColor="text1"/>
          <w:sz w:val="22"/>
          <w:szCs w:val="22"/>
        </w:rPr>
      </w:pPr>
      <w:r>
        <w:rPr>
          <w:rFonts w:hint="eastAsia"/>
          <w:sz w:val="22"/>
          <w:szCs w:val="22"/>
        </w:rPr>
        <w:t>２　市長は</w:t>
      </w:r>
      <w:r w:rsidRPr="00696A61">
        <w:rPr>
          <w:rFonts w:hint="eastAsia"/>
          <w:color w:val="000000" w:themeColor="text1"/>
          <w:sz w:val="22"/>
          <w:szCs w:val="22"/>
        </w:rPr>
        <w:t>、</w:t>
      </w:r>
      <w:r w:rsidR="009C7E82" w:rsidRPr="00696A61">
        <w:rPr>
          <w:rFonts w:hint="eastAsia"/>
          <w:color w:val="000000" w:themeColor="text1"/>
          <w:sz w:val="22"/>
          <w:szCs w:val="22"/>
        </w:rPr>
        <w:t>前</w:t>
      </w:r>
      <w:r w:rsidRPr="00696A61">
        <w:rPr>
          <w:rFonts w:hint="eastAsia"/>
          <w:color w:val="000000" w:themeColor="text1"/>
          <w:sz w:val="22"/>
          <w:szCs w:val="22"/>
        </w:rPr>
        <w:t>項の規定による申請があったときは、その資産状況等を調査し、成年後見制度利用助成支給（不支給）決定通知書（様式第３号）により通知する。</w:t>
      </w:r>
    </w:p>
    <w:p w:rsidR="004A7A61" w:rsidRPr="00696A61" w:rsidRDefault="00A87299">
      <w:pPr>
        <w:ind w:left="237" w:hangingChars="100" w:hanging="237"/>
        <w:rPr>
          <w:color w:val="000000" w:themeColor="text1"/>
          <w:sz w:val="22"/>
          <w:szCs w:val="22"/>
        </w:rPr>
      </w:pPr>
      <w:r w:rsidRPr="00696A61">
        <w:rPr>
          <w:rFonts w:hint="eastAsia"/>
          <w:color w:val="000000" w:themeColor="text1"/>
          <w:sz w:val="22"/>
          <w:szCs w:val="22"/>
        </w:rPr>
        <w:t>３　前項により支給の決定を受けた者は、成年後見制度利用助成請求書（様式第４号）</w:t>
      </w:r>
      <w:r w:rsidRPr="00696A61">
        <w:rPr>
          <w:rFonts w:hint="eastAsia"/>
          <w:color w:val="000000" w:themeColor="text1"/>
          <w:sz w:val="22"/>
          <w:szCs w:val="22"/>
        </w:rPr>
        <w:lastRenderedPageBreak/>
        <w:t>により請求する。</w:t>
      </w:r>
    </w:p>
    <w:p w:rsidR="00AF5218" w:rsidRPr="00696A61" w:rsidRDefault="00AF5218" w:rsidP="00AF5218">
      <w:pPr>
        <w:ind w:left="237" w:hangingChars="100" w:hanging="237"/>
        <w:rPr>
          <w:color w:val="000000" w:themeColor="text1"/>
          <w:sz w:val="22"/>
          <w:szCs w:val="22"/>
        </w:rPr>
      </w:pPr>
      <w:r w:rsidRPr="00696A61">
        <w:rPr>
          <w:rFonts w:hint="eastAsia"/>
          <w:color w:val="000000" w:themeColor="text1"/>
          <w:sz w:val="22"/>
          <w:szCs w:val="22"/>
        </w:rPr>
        <w:t xml:space="preserve">４　</w:t>
      </w:r>
      <w:r w:rsidR="00FD1EC0" w:rsidRPr="00696A61">
        <w:rPr>
          <w:rFonts w:hint="eastAsia"/>
          <w:color w:val="000000" w:themeColor="text1"/>
          <w:sz w:val="22"/>
          <w:szCs w:val="22"/>
        </w:rPr>
        <w:t>本条第１項に</w:t>
      </w:r>
      <w:r w:rsidRPr="00696A61">
        <w:rPr>
          <w:rFonts w:hint="eastAsia"/>
          <w:color w:val="000000" w:themeColor="text1"/>
          <w:sz w:val="22"/>
          <w:szCs w:val="22"/>
        </w:rPr>
        <w:t>よる申請は</w:t>
      </w:r>
      <w:r w:rsidRPr="00696A61">
        <w:rPr>
          <w:color w:val="000000" w:themeColor="text1"/>
          <w:sz w:val="22"/>
          <w:szCs w:val="22"/>
        </w:rPr>
        <w:t>、審判請求費用</w:t>
      </w:r>
      <w:r w:rsidRPr="00696A61">
        <w:rPr>
          <w:rFonts w:hint="eastAsia"/>
          <w:color w:val="000000" w:themeColor="text1"/>
          <w:sz w:val="22"/>
          <w:szCs w:val="22"/>
        </w:rPr>
        <w:t>の助成については</w:t>
      </w:r>
      <w:r w:rsidRPr="00696A61">
        <w:rPr>
          <w:color w:val="000000" w:themeColor="text1"/>
          <w:sz w:val="22"/>
          <w:szCs w:val="22"/>
        </w:rPr>
        <w:t>後見</w:t>
      </w:r>
      <w:r w:rsidRPr="00696A61">
        <w:rPr>
          <w:rFonts w:hint="eastAsia"/>
          <w:color w:val="000000" w:themeColor="text1"/>
          <w:sz w:val="22"/>
          <w:szCs w:val="22"/>
        </w:rPr>
        <w:t>開始等審判日から、後</w:t>
      </w:r>
      <w:r w:rsidRPr="00696A61">
        <w:rPr>
          <w:color w:val="000000" w:themeColor="text1"/>
          <w:sz w:val="22"/>
          <w:szCs w:val="22"/>
        </w:rPr>
        <w:t>見</w:t>
      </w:r>
      <w:r w:rsidRPr="00696A61">
        <w:rPr>
          <w:rFonts w:hint="eastAsia"/>
          <w:color w:val="000000" w:themeColor="text1"/>
          <w:sz w:val="22"/>
          <w:szCs w:val="22"/>
        </w:rPr>
        <w:t>人</w:t>
      </w:r>
      <w:r w:rsidRPr="00696A61">
        <w:rPr>
          <w:color w:val="000000" w:themeColor="text1"/>
          <w:sz w:val="22"/>
          <w:szCs w:val="22"/>
        </w:rPr>
        <w:t>等報酬</w:t>
      </w:r>
      <w:r w:rsidRPr="00696A61">
        <w:rPr>
          <w:rFonts w:hint="eastAsia"/>
          <w:color w:val="000000" w:themeColor="text1"/>
          <w:sz w:val="22"/>
          <w:szCs w:val="22"/>
        </w:rPr>
        <w:t>の</w:t>
      </w:r>
      <w:r w:rsidRPr="00696A61">
        <w:rPr>
          <w:color w:val="000000" w:themeColor="text1"/>
          <w:sz w:val="22"/>
          <w:szCs w:val="22"/>
        </w:rPr>
        <w:t>助成</w:t>
      </w:r>
      <w:r w:rsidRPr="00696A61">
        <w:rPr>
          <w:rFonts w:hint="eastAsia"/>
          <w:color w:val="000000" w:themeColor="text1"/>
          <w:sz w:val="22"/>
          <w:szCs w:val="22"/>
        </w:rPr>
        <w:t>については</w:t>
      </w:r>
      <w:r w:rsidRPr="00696A61">
        <w:rPr>
          <w:color w:val="000000" w:themeColor="text1"/>
          <w:sz w:val="22"/>
          <w:szCs w:val="22"/>
        </w:rPr>
        <w:t>報酬付与の</w:t>
      </w:r>
      <w:r w:rsidRPr="00696A61">
        <w:rPr>
          <w:rFonts w:hint="eastAsia"/>
          <w:color w:val="000000" w:themeColor="text1"/>
          <w:sz w:val="22"/>
          <w:szCs w:val="22"/>
        </w:rPr>
        <w:t>審判確定の日からそれぞれ</w:t>
      </w:r>
      <w:r w:rsidRPr="00696A61">
        <w:rPr>
          <w:color w:val="000000" w:themeColor="text1"/>
          <w:sz w:val="22"/>
          <w:szCs w:val="22"/>
        </w:rPr>
        <w:t>６月以内に行わなければならない。</w:t>
      </w:r>
    </w:p>
    <w:p w:rsidR="004A7A61" w:rsidRPr="00AF5218" w:rsidRDefault="004A7A61">
      <w:pPr>
        <w:ind w:left="237" w:hangingChars="100" w:hanging="237"/>
        <w:rPr>
          <w:sz w:val="22"/>
          <w:szCs w:val="22"/>
        </w:rPr>
      </w:pPr>
    </w:p>
    <w:p w:rsidR="004A7A61" w:rsidRDefault="00A87299">
      <w:pPr>
        <w:ind w:left="237" w:hangingChars="100" w:hanging="237"/>
        <w:rPr>
          <w:sz w:val="22"/>
          <w:szCs w:val="22"/>
        </w:rPr>
      </w:pPr>
      <w:r>
        <w:rPr>
          <w:rFonts w:hint="eastAsia"/>
          <w:sz w:val="22"/>
          <w:szCs w:val="22"/>
        </w:rPr>
        <w:t>（支給決定の取消し及び返還）</w:t>
      </w:r>
    </w:p>
    <w:p w:rsidR="004A7A61" w:rsidRDefault="00A87299">
      <w:pPr>
        <w:ind w:left="237" w:hangingChars="100" w:hanging="237"/>
        <w:rPr>
          <w:sz w:val="22"/>
          <w:szCs w:val="22"/>
        </w:rPr>
      </w:pPr>
      <w:r>
        <w:rPr>
          <w:rFonts w:hint="eastAsia"/>
          <w:sz w:val="22"/>
          <w:szCs w:val="22"/>
        </w:rPr>
        <w:t>第６条　市長は、審判請求費用又は後見人等報酬の支給を決定した場合において、次のいずれかに該当する事項が発生したときには、支給額の決定の全額又は一部を取消すことができる。</w:t>
      </w:r>
    </w:p>
    <w:p w:rsidR="004A7A61" w:rsidRDefault="00A87299">
      <w:pPr>
        <w:ind w:left="237" w:hangingChars="100" w:hanging="237"/>
        <w:rPr>
          <w:sz w:val="22"/>
          <w:szCs w:val="22"/>
        </w:rPr>
      </w:pPr>
      <w:r>
        <w:rPr>
          <w:rFonts w:hint="eastAsia"/>
          <w:sz w:val="22"/>
          <w:szCs w:val="22"/>
        </w:rPr>
        <w:t xml:space="preserve">　</w:t>
      </w:r>
      <w:r>
        <w:rPr>
          <w:rFonts w:hint="eastAsia"/>
          <w:sz w:val="22"/>
          <w:szCs w:val="22"/>
        </w:rPr>
        <w:t>(1)</w:t>
      </w:r>
      <w:r>
        <w:rPr>
          <w:rFonts w:hint="eastAsia"/>
          <w:sz w:val="22"/>
          <w:szCs w:val="22"/>
        </w:rPr>
        <w:t xml:space="preserve">　本人の資産状況等の変化により第４条第２項の要件を満たさなくなったとき</w:t>
      </w:r>
    </w:p>
    <w:p w:rsidR="004A7A61" w:rsidRDefault="00A87299">
      <w:pPr>
        <w:ind w:firstLineChars="100" w:firstLine="237"/>
        <w:rPr>
          <w:sz w:val="22"/>
          <w:szCs w:val="22"/>
        </w:rPr>
      </w:pPr>
      <w:r>
        <w:rPr>
          <w:rFonts w:hint="eastAsia"/>
          <w:sz w:val="22"/>
          <w:szCs w:val="22"/>
        </w:rPr>
        <w:t>(2)</w:t>
      </w:r>
      <w:r>
        <w:rPr>
          <w:rFonts w:hint="eastAsia"/>
          <w:sz w:val="22"/>
          <w:szCs w:val="22"/>
        </w:rPr>
        <w:t xml:space="preserve">　偽りその他不正の手段により支給を受けたとき</w:t>
      </w:r>
    </w:p>
    <w:p w:rsidR="004A7A61" w:rsidRDefault="00A87299">
      <w:pPr>
        <w:ind w:left="237" w:hangingChars="100" w:hanging="237"/>
        <w:rPr>
          <w:sz w:val="22"/>
          <w:szCs w:val="22"/>
        </w:rPr>
      </w:pPr>
      <w:r>
        <w:rPr>
          <w:rFonts w:hint="eastAsia"/>
          <w:sz w:val="22"/>
          <w:szCs w:val="22"/>
        </w:rPr>
        <w:t>２　市長は、審判請求費用又は後見人等報酬の支給後に前項の規定により取消しを行ったときには、受給者に対し、既に支給した額の全部又は一部の返還を請求することができる。</w:t>
      </w:r>
    </w:p>
    <w:p w:rsidR="004A7A61" w:rsidRDefault="004A7A61">
      <w:pPr>
        <w:rPr>
          <w:sz w:val="22"/>
          <w:szCs w:val="22"/>
        </w:rPr>
      </w:pPr>
    </w:p>
    <w:p w:rsidR="004A7A61" w:rsidRDefault="00A87299">
      <w:pPr>
        <w:rPr>
          <w:sz w:val="22"/>
          <w:szCs w:val="22"/>
        </w:rPr>
      </w:pPr>
      <w:r>
        <w:rPr>
          <w:rFonts w:hint="eastAsia"/>
          <w:sz w:val="22"/>
          <w:szCs w:val="22"/>
        </w:rPr>
        <w:t>（その他）</w:t>
      </w:r>
    </w:p>
    <w:p w:rsidR="004A7A61" w:rsidRDefault="00A87299">
      <w:pPr>
        <w:rPr>
          <w:sz w:val="22"/>
          <w:szCs w:val="22"/>
        </w:rPr>
      </w:pPr>
      <w:r>
        <w:rPr>
          <w:rFonts w:hint="eastAsia"/>
          <w:sz w:val="22"/>
          <w:szCs w:val="22"/>
        </w:rPr>
        <w:t>第７条　この要綱に定めるもののほか、必要な事項は、市長が別に決める。</w:t>
      </w:r>
    </w:p>
    <w:p w:rsidR="004A7A61" w:rsidRDefault="00A87299">
      <w:pPr>
        <w:rPr>
          <w:sz w:val="22"/>
          <w:szCs w:val="22"/>
        </w:rPr>
      </w:pPr>
      <w:r>
        <w:rPr>
          <w:rFonts w:hint="eastAsia"/>
          <w:sz w:val="22"/>
          <w:szCs w:val="22"/>
        </w:rPr>
        <w:t>附　則</w:t>
      </w:r>
    </w:p>
    <w:p w:rsidR="004A7A61" w:rsidRDefault="00A87299">
      <w:pPr>
        <w:rPr>
          <w:sz w:val="22"/>
          <w:szCs w:val="22"/>
        </w:rPr>
      </w:pPr>
      <w:r>
        <w:rPr>
          <w:rFonts w:hint="eastAsia"/>
          <w:sz w:val="22"/>
          <w:szCs w:val="22"/>
        </w:rPr>
        <w:t>この要綱は、平成２８年４月１日から施行する。</w:t>
      </w:r>
    </w:p>
    <w:p w:rsidR="004A7A61" w:rsidRDefault="00A87299">
      <w:pPr>
        <w:rPr>
          <w:sz w:val="22"/>
          <w:szCs w:val="22"/>
        </w:rPr>
      </w:pPr>
      <w:r>
        <w:rPr>
          <w:rFonts w:hint="eastAsia"/>
          <w:sz w:val="22"/>
          <w:szCs w:val="22"/>
        </w:rPr>
        <w:t>附　則</w:t>
      </w:r>
    </w:p>
    <w:p w:rsidR="004A7A61" w:rsidRDefault="00A87299">
      <w:pPr>
        <w:rPr>
          <w:sz w:val="22"/>
          <w:szCs w:val="22"/>
        </w:rPr>
      </w:pPr>
      <w:r>
        <w:rPr>
          <w:rFonts w:hint="eastAsia"/>
          <w:sz w:val="22"/>
          <w:szCs w:val="22"/>
        </w:rPr>
        <w:t>この要綱は、平成２９年４月１日から施行する。</w:t>
      </w:r>
    </w:p>
    <w:p w:rsidR="004A7A61" w:rsidRDefault="00A87299">
      <w:pPr>
        <w:rPr>
          <w:sz w:val="22"/>
          <w:szCs w:val="22"/>
        </w:rPr>
      </w:pPr>
      <w:r>
        <w:rPr>
          <w:rFonts w:hint="eastAsia"/>
          <w:sz w:val="22"/>
          <w:szCs w:val="22"/>
        </w:rPr>
        <w:t>附　則</w:t>
      </w:r>
    </w:p>
    <w:p w:rsidR="004A7A61" w:rsidRDefault="00A87299">
      <w:pPr>
        <w:rPr>
          <w:sz w:val="22"/>
          <w:szCs w:val="22"/>
        </w:rPr>
      </w:pPr>
      <w:r>
        <w:rPr>
          <w:rFonts w:hint="eastAsia"/>
          <w:sz w:val="22"/>
          <w:szCs w:val="22"/>
        </w:rPr>
        <w:t>（施行期日）</w:t>
      </w:r>
    </w:p>
    <w:p w:rsidR="004A7A61" w:rsidRDefault="00A87299">
      <w:pPr>
        <w:rPr>
          <w:sz w:val="22"/>
          <w:szCs w:val="22"/>
        </w:rPr>
      </w:pPr>
      <w:r>
        <w:rPr>
          <w:rFonts w:hint="eastAsia"/>
          <w:sz w:val="22"/>
          <w:szCs w:val="22"/>
        </w:rPr>
        <w:t>１　この要綱は、令和３年４月１日から施行する。</w:t>
      </w:r>
    </w:p>
    <w:p w:rsidR="004A7A61" w:rsidRDefault="00A87299">
      <w:pPr>
        <w:rPr>
          <w:sz w:val="22"/>
          <w:szCs w:val="22"/>
        </w:rPr>
      </w:pPr>
      <w:r>
        <w:rPr>
          <w:rFonts w:hint="eastAsia"/>
          <w:sz w:val="22"/>
          <w:szCs w:val="22"/>
        </w:rPr>
        <w:t>（経過措置）</w:t>
      </w:r>
    </w:p>
    <w:p w:rsidR="004A7A61" w:rsidRDefault="00A87299">
      <w:pPr>
        <w:rPr>
          <w:sz w:val="22"/>
          <w:szCs w:val="22"/>
        </w:rPr>
      </w:pPr>
      <w:r>
        <w:rPr>
          <w:rFonts w:hint="eastAsia"/>
          <w:sz w:val="22"/>
          <w:szCs w:val="22"/>
        </w:rPr>
        <w:t>２　改正前の福井市成年後見制度利用支援事業実施要項に定める様式により作成された用紙は、当分の間、所要の調整をして使用することができる。</w:t>
      </w:r>
    </w:p>
    <w:p w:rsidR="004A7A61" w:rsidRDefault="00A87299">
      <w:pPr>
        <w:rPr>
          <w:sz w:val="22"/>
          <w:szCs w:val="22"/>
        </w:rPr>
      </w:pPr>
      <w:r>
        <w:rPr>
          <w:rFonts w:hint="eastAsia"/>
          <w:sz w:val="22"/>
          <w:szCs w:val="22"/>
        </w:rPr>
        <w:t>附　則</w:t>
      </w:r>
    </w:p>
    <w:p w:rsidR="004A7A61" w:rsidRPr="00696A61" w:rsidRDefault="00A87299">
      <w:pPr>
        <w:rPr>
          <w:color w:val="000000" w:themeColor="text1"/>
          <w:sz w:val="22"/>
          <w:szCs w:val="22"/>
        </w:rPr>
      </w:pPr>
      <w:r>
        <w:rPr>
          <w:rFonts w:hint="eastAsia"/>
          <w:sz w:val="22"/>
          <w:szCs w:val="22"/>
        </w:rPr>
        <w:t>こ</w:t>
      </w:r>
      <w:r w:rsidRPr="00696A61">
        <w:rPr>
          <w:rFonts w:hint="eastAsia"/>
          <w:color w:val="000000" w:themeColor="text1"/>
          <w:sz w:val="22"/>
          <w:szCs w:val="22"/>
        </w:rPr>
        <w:t>の要綱は、令和４年４月１日から施行する。</w:t>
      </w:r>
    </w:p>
    <w:p w:rsidR="004A7A61" w:rsidRPr="00696A61" w:rsidRDefault="00A87299">
      <w:pPr>
        <w:rPr>
          <w:color w:val="000000" w:themeColor="text1"/>
          <w:sz w:val="22"/>
          <w:szCs w:val="22"/>
        </w:rPr>
      </w:pPr>
      <w:r w:rsidRPr="00696A61">
        <w:rPr>
          <w:rFonts w:hint="eastAsia"/>
          <w:color w:val="000000" w:themeColor="text1"/>
          <w:sz w:val="22"/>
          <w:szCs w:val="22"/>
        </w:rPr>
        <w:t>附　則</w:t>
      </w:r>
    </w:p>
    <w:p w:rsidR="0038611B" w:rsidRPr="00696A61" w:rsidRDefault="00A87299" w:rsidP="0038611B">
      <w:pPr>
        <w:rPr>
          <w:color w:val="000000" w:themeColor="text1"/>
          <w:sz w:val="22"/>
          <w:szCs w:val="22"/>
        </w:rPr>
      </w:pPr>
      <w:r w:rsidRPr="00696A61">
        <w:rPr>
          <w:rFonts w:hint="eastAsia"/>
          <w:color w:val="000000" w:themeColor="text1"/>
          <w:sz w:val="22"/>
          <w:szCs w:val="22"/>
        </w:rPr>
        <w:t>この要綱は、令和６年４月１日から施行する。</w:t>
      </w:r>
    </w:p>
    <w:p w:rsidR="0038611B" w:rsidRPr="00696A61" w:rsidRDefault="0038611B" w:rsidP="0038611B">
      <w:pPr>
        <w:rPr>
          <w:color w:val="000000" w:themeColor="text1"/>
          <w:sz w:val="22"/>
          <w:szCs w:val="22"/>
        </w:rPr>
      </w:pPr>
      <w:r w:rsidRPr="00696A61">
        <w:rPr>
          <w:rFonts w:hint="eastAsia"/>
          <w:color w:val="000000" w:themeColor="text1"/>
          <w:sz w:val="22"/>
          <w:szCs w:val="22"/>
        </w:rPr>
        <w:t>附　則</w:t>
      </w:r>
    </w:p>
    <w:p w:rsidR="0038611B" w:rsidRPr="00696A61" w:rsidRDefault="0038611B" w:rsidP="0038611B">
      <w:pPr>
        <w:rPr>
          <w:color w:val="000000" w:themeColor="text1"/>
          <w:sz w:val="22"/>
          <w:szCs w:val="22"/>
        </w:rPr>
      </w:pPr>
      <w:r w:rsidRPr="00696A61">
        <w:rPr>
          <w:rFonts w:hint="eastAsia"/>
          <w:color w:val="000000" w:themeColor="text1"/>
          <w:sz w:val="22"/>
          <w:szCs w:val="22"/>
        </w:rPr>
        <w:t>この要綱は、令和７年４月１日から施行する。</w:t>
      </w:r>
    </w:p>
    <w:p w:rsidR="004A7A61" w:rsidRPr="0038611B" w:rsidRDefault="004A7A61"/>
    <w:p w:rsidR="0038611B" w:rsidRDefault="0038611B">
      <w:bookmarkStart w:id="0" w:name="_GoBack"/>
      <w:bookmarkEnd w:id="0"/>
    </w:p>
    <w:p w:rsidR="004A7A61" w:rsidRDefault="004A7A61"/>
    <w:sectPr w:rsidR="004A7A61">
      <w:pgSz w:w="11906" w:h="16838" w:code="9"/>
      <w:pgMar w:top="1440" w:right="1418" w:bottom="1440" w:left="1418" w:header="851" w:footer="992" w:gutter="0"/>
      <w:cols w:space="720"/>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804" w:rsidRDefault="008B1804" w:rsidP="0038611B">
      <w:r>
        <w:separator/>
      </w:r>
    </w:p>
  </w:endnote>
  <w:endnote w:type="continuationSeparator" w:id="0">
    <w:p w:rsidR="008B1804" w:rsidRDefault="008B1804" w:rsidP="0038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804" w:rsidRDefault="008B1804" w:rsidP="0038611B">
      <w:r>
        <w:separator/>
      </w:r>
    </w:p>
  </w:footnote>
  <w:footnote w:type="continuationSeparator" w:id="0">
    <w:p w:rsidR="008B1804" w:rsidRDefault="008B1804" w:rsidP="00386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bordersDoNotSurroundHeader/>
  <w:bordersDoNotSurroundFooter/>
  <w:hideGrammaticalErrors/>
  <w:proofState w:spelling="clean" w:grammar="dirty"/>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40"/>
  <w:drawingGridHorizontalSpacing w:val="227"/>
  <w:drawingGridVerticalSpacing w:val="174"/>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61"/>
    <w:rsid w:val="0038611B"/>
    <w:rsid w:val="004A7A61"/>
    <w:rsid w:val="00696A61"/>
    <w:rsid w:val="008B1804"/>
    <w:rsid w:val="009C7E82"/>
    <w:rsid w:val="00A87299"/>
    <w:rsid w:val="00AF5218"/>
    <w:rsid w:val="00FD1EC0"/>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2024-07-10T08:21:00Z</cp:lastPrinted>
  <dcterms:created xsi:type="dcterms:W3CDTF">2024-03-21T03:02:00Z</dcterms:created>
  <dcterms:modified xsi:type="dcterms:W3CDTF">2025-03-26T03:32:00Z</dcterms:modified>
  <cp:version>1100.0100.01</cp:version>
</cp:coreProperties>
</file>