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E48C4" w14:textId="77777777" w:rsidR="00135003" w:rsidRPr="0077441F" w:rsidRDefault="00135003" w:rsidP="00135003">
      <w:pPr>
        <w:suppressAutoHyphens/>
        <w:spacing w:before="240" w:line="240" w:lineRule="exact"/>
        <w:ind w:right="-57"/>
        <w:jc w:val="center"/>
        <w:textAlignment w:val="baseline"/>
        <w:rPr>
          <w:rFonts w:ascii="ＭＳ ゴシック" w:eastAsia="ＭＳ ゴシック" w:hAnsi="ＭＳ ゴシック" w:hint="eastAsia"/>
          <w:sz w:val="24"/>
        </w:rPr>
      </w:pPr>
      <w:r w:rsidRPr="0077441F">
        <w:rPr>
          <w:rFonts w:ascii="ＭＳ ゴシック" w:eastAsia="ＭＳ ゴシック" w:hAnsi="ＭＳ ゴシック" w:hint="eastAsia"/>
          <w:sz w:val="24"/>
        </w:rPr>
        <w:t>被 相 続 人 居 住 用 家 屋 等 確 認 申 請 書</w:t>
      </w:r>
    </w:p>
    <w:p w14:paraId="5EBA5B45" w14:textId="77777777" w:rsidR="00135003" w:rsidRPr="0077441F" w:rsidRDefault="00135003" w:rsidP="00135003">
      <w:pPr>
        <w:suppressAutoHyphens/>
        <w:spacing w:before="100" w:line="360" w:lineRule="auto"/>
        <w:ind w:leftChars="532" w:left="1117"/>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2E4C5EA1" w14:textId="77777777" w:rsidR="00135003" w:rsidRPr="0077441F" w:rsidRDefault="00135003" w:rsidP="00135003">
      <w:pPr>
        <w:suppressAutoHyphens/>
        <w:spacing w:before="50" w:line="276" w:lineRule="auto"/>
        <w:ind w:leftChars="532" w:left="1117"/>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42D703EE" w14:textId="77777777" w:rsidR="00135003" w:rsidRPr="0077441F" w:rsidRDefault="00135003" w:rsidP="00135003">
      <w:pPr>
        <w:suppressAutoHyphens/>
        <w:adjustRightInd w:val="0"/>
        <w:spacing w:beforeLines="50" w:before="165"/>
        <w:ind w:leftChars="150" w:left="315"/>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2916"/>
        <w:gridCol w:w="1038"/>
        <w:gridCol w:w="813"/>
        <w:gridCol w:w="835"/>
        <w:gridCol w:w="573"/>
        <w:gridCol w:w="409"/>
        <w:gridCol w:w="651"/>
        <w:gridCol w:w="1124"/>
        <w:gridCol w:w="1418"/>
        <w:tblGridChange w:id="0">
          <w:tblGrid>
            <w:gridCol w:w="2916"/>
            <w:gridCol w:w="1038"/>
            <w:gridCol w:w="813"/>
            <w:gridCol w:w="835"/>
            <w:gridCol w:w="573"/>
            <w:gridCol w:w="409"/>
            <w:gridCol w:w="651"/>
            <w:gridCol w:w="1124"/>
            <w:gridCol w:w="1418"/>
          </w:tblGrid>
        </w:tblGridChange>
      </w:tblGrid>
      <w:tr w:rsidR="00135003" w:rsidRPr="0077441F" w14:paraId="68E3C064" w14:textId="77777777" w:rsidTr="00135003">
        <w:trPr>
          <w:trHeight w:val="3248"/>
          <w:jc w:val="center"/>
        </w:trPr>
        <w:tc>
          <w:tcPr>
            <w:tcW w:w="5000" w:type="pct"/>
            <w:gridSpan w:val="9"/>
            <w:tcBorders>
              <w:top w:val="single" w:sz="4" w:space="0" w:color="auto"/>
              <w:left w:val="single" w:sz="4" w:space="0" w:color="auto"/>
              <w:bottom w:val="single" w:sz="18" w:space="0" w:color="auto"/>
              <w:right w:val="single" w:sz="4" w:space="0" w:color="auto"/>
            </w:tcBorders>
            <w:shd w:val="clear" w:color="auto" w:fill="FFFFFF"/>
            <w:vAlign w:val="center"/>
          </w:tcPr>
          <w:p w14:paraId="4DBE9934" w14:textId="77777777" w:rsidR="00135003" w:rsidRPr="0077441F" w:rsidRDefault="00135003" w:rsidP="005A78C3">
            <w:pPr>
              <w:suppressAutoHyphens/>
              <w:wordWrap w:val="0"/>
              <w:spacing w:line="240" w:lineRule="exact"/>
              <w:ind w:firstLineChars="100" w:firstLine="200"/>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「譲渡の時から譲渡の日の属する年の翌年２月15日までの間に、当該家屋が耐震基準に適合することと</w:t>
            </w:r>
            <w:proofErr w:type="gramStart"/>
            <w:r w:rsidRPr="0077441F">
              <w:rPr>
                <w:rFonts w:ascii="ＭＳ 明朝" w:hAnsi="ＭＳ 明朝" w:hint="eastAsia"/>
                <w:sz w:val="20"/>
              </w:rPr>
              <w:t>なつた</w:t>
            </w:r>
            <w:proofErr w:type="gramEnd"/>
            <w:r w:rsidRPr="0077441F">
              <w:rPr>
                <w:rFonts w:ascii="ＭＳ 明朝" w:hAnsi="ＭＳ 明朝" w:hint="eastAsia"/>
                <w:sz w:val="20"/>
              </w:rPr>
              <w:t>場合又は当該家屋の取壊し若しくは除却がされ、若しくはその全部が滅失をした場合」（租税特別措置法第35条第３項）、「相続の時から譲渡の時まで事業の用、貸付けの用又は居住の用に供されていたことがないこと」（同項第３号</w:t>
            </w:r>
            <w:r w:rsidRPr="0077441F">
              <w:rPr>
                <w:rFonts w:ascii="ＭＳ 明朝" w:hAnsi="ＭＳ 明朝"/>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bookmarkStart w:id="1" w:name="_GoBack"/>
            <w:bookmarkEnd w:id="1"/>
          </w:p>
          <w:p w14:paraId="24082E45" w14:textId="77777777" w:rsidR="00135003" w:rsidRPr="0077441F" w:rsidRDefault="00135003" w:rsidP="005A78C3">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135003" w:rsidRPr="0077441F" w14:paraId="0104F5EA" w14:textId="77777777" w:rsidTr="00135003">
        <w:trPr>
          <w:trHeight w:val="517"/>
          <w:jc w:val="center"/>
        </w:trPr>
        <w:tc>
          <w:tcPr>
            <w:tcW w:w="1491" w:type="pct"/>
            <w:tcBorders>
              <w:top w:val="single" w:sz="18" w:space="0" w:color="auto"/>
              <w:left w:val="single" w:sz="18" w:space="0" w:color="auto"/>
              <w:bottom w:val="single" w:sz="4" w:space="0" w:color="auto"/>
              <w:right w:val="single" w:sz="4" w:space="0" w:color="000000"/>
            </w:tcBorders>
            <w:shd w:val="clear" w:color="auto" w:fill="FFFFFF"/>
            <w:vAlign w:val="center"/>
          </w:tcPr>
          <w:p w14:paraId="0458A66E"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509"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14:paraId="57F5853A"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135003" w:rsidRPr="0077441F" w14:paraId="4C8F50F9" w14:textId="77777777" w:rsidTr="00135003">
        <w:trPr>
          <w:trHeight w:val="415"/>
          <w:jc w:val="center"/>
        </w:trPr>
        <w:tc>
          <w:tcPr>
            <w:tcW w:w="1491" w:type="pct"/>
            <w:tcBorders>
              <w:top w:val="single" w:sz="4" w:space="0" w:color="auto"/>
              <w:left w:val="single" w:sz="18" w:space="0" w:color="auto"/>
              <w:bottom w:val="single" w:sz="4" w:space="0" w:color="auto"/>
              <w:right w:val="single" w:sz="4" w:space="0" w:color="000000"/>
            </w:tcBorders>
            <w:shd w:val="clear" w:color="auto" w:fill="FFFFFF"/>
            <w:vAlign w:val="center"/>
          </w:tcPr>
          <w:p w14:paraId="365ABE71"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509"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14:paraId="5248C3E0" w14:textId="77777777" w:rsidR="00135003" w:rsidRPr="0077441F" w:rsidRDefault="00135003" w:rsidP="005A78C3">
            <w:pPr>
              <w:suppressAutoHyphens/>
              <w:kinsoku w:val="0"/>
              <w:overflowPunct w:val="0"/>
              <w:autoSpaceDE w:val="0"/>
              <w:autoSpaceDN w:val="0"/>
              <w:adjustRightInd w:val="0"/>
              <w:spacing w:line="240" w:lineRule="exact"/>
              <w:ind w:right="684" w:firstLineChars="550" w:firstLine="924"/>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135003" w:rsidRPr="0077441F" w14:paraId="71C3369E" w14:textId="77777777" w:rsidTr="00135003">
        <w:trPr>
          <w:trHeight w:val="385"/>
          <w:jc w:val="center"/>
        </w:trPr>
        <w:tc>
          <w:tcPr>
            <w:tcW w:w="1491" w:type="pct"/>
            <w:vMerge w:val="restart"/>
            <w:tcBorders>
              <w:top w:val="single" w:sz="4" w:space="0" w:color="auto"/>
              <w:left w:val="single" w:sz="18" w:space="0" w:color="auto"/>
              <w:right w:val="single" w:sz="4" w:space="0" w:color="000000"/>
            </w:tcBorders>
            <w:shd w:val="clear" w:color="auto" w:fill="FFFFFF"/>
            <w:vAlign w:val="center"/>
          </w:tcPr>
          <w:p w14:paraId="3122502D"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3509" w:type="pct"/>
            <w:gridSpan w:val="8"/>
            <w:tcBorders>
              <w:top w:val="single" w:sz="4" w:space="0" w:color="auto"/>
              <w:left w:val="single" w:sz="4" w:space="0" w:color="000000"/>
              <w:bottom w:val="dashed" w:sz="4" w:space="0" w:color="auto"/>
              <w:right w:val="single" w:sz="18" w:space="0" w:color="auto"/>
            </w:tcBorders>
            <w:shd w:val="clear" w:color="auto" w:fill="auto"/>
          </w:tcPr>
          <w:p w14:paraId="0C6AA186"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135003" w:rsidRPr="0077441F" w14:paraId="78268B0E" w14:textId="77777777" w:rsidTr="00135003">
        <w:trPr>
          <w:trHeight w:val="419"/>
          <w:jc w:val="center"/>
        </w:trPr>
        <w:tc>
          <w:tcPr>
            <w:tcW w:w="1491" w:type="pct"/>
            <w:vMerge/>
            <w:tcBorders>
              <w:left w:val="single" w:sz="18" w:space="0" w:color="auto"/>
              <w:bottom w:val="single" w:sz="4" w:space="0" w:color="auto"/>
              <w:right w:val="single" w:sz="4" w:space="0" w:color="000000"/>
            </w:tcBorders>
            <w:shd w:val="clear" w:color="auto" w:fill="FFFFFF"/>
            <w:vAlign w:val="center"/>
          </w:tcPr>
          <w:p w14:paraId="69133A4A"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2208" w:type="pct"/>
            <w:gridSpan w:val="6"/>
            <w:tcBorders>
              <w:top w:val="dashed" w:sz="4" w:space="0" w:color="auto"/>
              <w:left w:val="single" w:sz="4" w:space="0" w:color="000000"/>
              <w:bottom w:val="single" w:sz="4" w:space="0" w:color="auto"/>
              <w:right w:val="single" w:sz="4" w:space="0" w:color="auto"/>
            </w:tcBorders>
            <w:shd w:val="clear" w:color="auto" w:fill="FFFFFF"/>
          </w:tcPr>
          <w:p w14:paraId="21B0227E" w14:textId="77777777" w:rsidR="00135003" w:rsidRPr="0077441F" w:rsidRDefault="00135003" w:rsidP="005A78C3">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575" w:type="pct"/>
            <w:tcBorders>
              <w:top w:val="single" w:sz="4" w:space="0" w:color="auto"/>
              <w:left w:val="single" w:sz="4" w:space="0" w:color="auto"/>
              <w:bottom w:val="single" w:sz="4" w:space="0" w:color="auto"/>
              <w:right w:val="single" w:sz="4" w:space="0" w:color="auto"/>
            </w:tcBorders>
            <w:shd w:val="clear" w:color="auto" w:fill="FFFFFF"/>
            <w:vAlign w:val="center"/>
          </w:tcPr>
          <w:p w14:paraId="7D280E0B" w14:textId="77777777" w:rsidR="00135003" w:rsidRPr="0077441F" w:rsidRDefault="00135003" w:rsidP="005A78C3">
            <w:pPr>
              <w:suppressAutoHyphens/>
              <w:kinsoku w:val="0"/>
              <w:overflowPunct w:val="0"/>
              <w:autoSpaceDE w:val="0"/>
              <w:autoSpaceDN w:val="0"/>
              <w:adjustRightInd w:val="0"/>
              <w:spacing w:line="220" w:lineRule="exact"/>
              <w:ind w:rightChars="-91" w:right="-191"/>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14:paraId="04AFA6C6" w14:textId="77777777" w:rsidR="00135003" w:rsidRPr="0077441F" w:rsidRDefault="00135003" w:rsidP="005A78C3">
            <w:pPr>
              <w:suppressAutoHyphens/>
              <w:kinsoku w:val="0"/>
              <w:overflowPunct w:val="0"/>
              <w:autoSpaceDE w:val="0"/>
              <w:autoSpaceDN w:val="0"/>
              <w:adjustRightInd w:val="0"/>
              <w:spacing w:line="220" w:lineRule="exact"/>
              <w:ind w:rightChars="-91" w:right="-191"/>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725" w:type="pct"/>
            <w:tcBorders>
              <w:top w:val="single" w:sz="4" w:space="0" w:color="auto"/>
              <w:left w:val="single" w:sz="4" w:space="0" w:color="auto"/>
              <w:bottom w:val="single" w:sz="4" w:space="0" w:color="auto"/>
              <w:right w:val="single" w:sz="18" w:space="0" w:color="auto"/>
            </w:tcBorders>
            <w:shd w:val="clear" w:color="auto" w:fill="FFFFFF"/>
          </w:tcPr>
          <w:p w14:paraId="619DA742"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135003" w:rsidRPr="0077441F" w14:paraId="679D4488" w14:textId="77777777" w:rsidTr="00135003">
        <w:trPr>
          <w:trHeight w:val="673"/>
          <w:jc w:val="center"/>
        </w:trPr>
        <w:tc>
          <w:tcPr>
            <w:tcW w:w="1491" w:type="pct"/>
            <w:tcBorders>
              <w:top w:val="single" w:sz="4" w:space="0" w:color="auto"/>
              <w:left w:val="single" w:sz="18" w:space="0" w:color="auto"/>
              <w:bottom w:val="single" w:sz="4" w:space="0" w:color="auto"/>
              <w:right w:val="single" w:sz="4" w:space="0" w:color="000000"/>
            </w:tcBorders>
            <w:shd w:val="clear" w:color="auto" w:fill="FFFFFF"/>
            <w:vAlign w:val="center"/>
          </w:tcPr>
          <w:p w14:paraId="79B1907E"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8"/>
                <w:szCs w:val="18"/>
              </w:rPr>
            </w:pPr>
            <w:r w:rsidRPr="0077441F">
              <w:rPr>
                <w:rFonts w:ascii="ＭＳ 明朝" w:hAnsi="ＭＳ 明朝" w:hint="eastAsia"/>
                <w:spacing w:val="4"/>
                <w:kern w:val="0"/>
                <w:sz w:val="20"/>
                <w:szCs w:val="18"/>
              </w:rPr>
              <w:t>家屋が耐震基準に適合することとなった場合は右の□に</w:t>
            </w:r>
            <w:r w:rsidRPr="0077441F">
              <w:rPr>
                <w:rFonts w:ascii="ＭＳ 明朝" w:hAnsi="ＭＳ 明朝" w:hint="eastAsia"/>
                <w:spacing w:val="4"/>
                <w:kern w:val="0"/>
                <w:sz w:val="20"/>
                <w:szCs w:val="21"/>
              </w:rPr>
              <w:t>✔のうえ、その</w:t>
            </w:r>
            <w:r w:rsidRPr="0077441F">
              <w:rPr>
                <w:rFonts w:ascii="ＭＳ 明朝" w:hAnsi="ＭＳ 明朝" w:hint="eastAsia"/>
                <w:spacing w:val="4"/>
                <w:kern w:val="0"/>
                <w:sz w:val="20"/>
                <w:szCs w:val="18"/>
              </w:rPr>
              <w:t>日を記入</w:t>
            </w:r>
            <w:r w:rsidRPr="0077441F">
              <w:rPr>
                <w:rFonts w:ascii="ＭＳ 明朝" w:hAnsi="ＭＳ 明朝" w:hint="eastAsia"/>
                <w:spacing w:val="4"/>
                <w:kern w:val="0"/>
                <w:sz w:val="16"/>
                <w:szCs w:val="18"/>
              </w:rPr>
              <w:t>（※５）</w:t>
            </w:r>
          </w:p>
        </w:tc>
        <w:tc>
          <w:tcPr>
            <w:tcW w:w="947"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2C012E15" w14:textId="77777777" w:rsidR="00135003" w:rsidRPr="0077441F" w:rsidRDefault="00135003" w:rsidP="005A78C3">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Pr="0077441F">
              <w:rPr>
                <w:rFonts w:ascii="ＭＳ 明朝" w:hAnsi="ＭＳ 明朝" w:hint="eastAsia"/>
                <w:spacing w:val="4"/>
                <w:kern w:val="0"/>
                <w:sz w:val="22"/>
                <w:szCs w:val="21"/>
              </w:rPr>
              <w:t>□</w:t>
            </w:r>
          </w:p>
          <w:p w14:paraId="44519C4B" w14:textId="77777777" w:rsidR="00135003" w:rsidRPr="0077441F" w:rsidRDefault="00135003" w:rsidP="005A78C3">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62"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14:paraId="09E5B9B9"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家屋の取壊し、除却又は</w:t>
            </w:r>
          </w:p>
          <w:p w14:paraId="4D12A4D4" w14:textId="77777777" w:rsidR="00135003" w:rsidRPr="0077441F" w:rsidRDefault="00135003" w:rsidP="005A78C3">
            <w:pPr>
              <w:suppressAutoHyphens/>
              <w:kinsoku w:val="0"/>
              <w:overflowPunct w:val="0"/>
              <w:autoSpaceDE w:val="0"/>
              <w:autoSpaceDN w:val="0"/>
              <w:adjustRightInd w:val="0"/>
              <w:spacing w:line="-200" w:lineRule="auto"/>
              <w:jc w:val="left"/>
              <w:textAlignment w:val="baseline"/>
              <w:rPr>
                <w:rFonts w:ascii="ＭＳ 明朝" w:hAnsi="ＭＳ 明朝" w:hint="eastAsia"/>
                <w:spacing w:val="4"/>
                <w:kern w:val="0"/>
                <w:sz w:val="18"/>
                <w:szCs w:val="21"/>
              </w:rPr>
            </w:pPr>
            <w:r w:rsidRPr="0077441F">
              <w:rPr>
                <w:rFonts w:ascii="ＭＳ 明朝" w:hAnsi="ＭＳ 明朝" w:hint="eastAsia"/>
                <w:spacing w:val="4"/>
                <w:kern w:val="0"/>
                <w:sz w:val="18"/>
                <w:szCs w:val="18"/>
              </w:rPr>
              <w:t>滅失の場合は</w:t>
            </w:r>
            <w:r w:rsidRPr="0077441F">
              <w:rPr>
                <w:rFonts w:ascii="ＭＳ 明朝" w:hAnsi="ＭＳ 明朝" w:hint="eastAsia"/>
                <w:spacing w:val="4"/>
                <w:kern w:val="0"/>
                <w:sz w:val="18"/>
                <w:szCs w:val="21"/>
              </w:rPr>
              <w:t>右の□に✔のうえ、その</w:t>
            </w:r>
            <w:r w:rsidRPr="0077441F">
              <w:rPr>
                <w:rFonts w:ascii="ＭＳ 明朝" w:hAnsi="ＭＳ 明朝" w:hint="eastAsia"/>
                <w:spacing w:val="4"/>
                <w:kern w:val="0"/>
                <w:sz w:val="18"/>
                <w:szCs w:val="18"/>
              </w:rPr>
              <w:t>日を記入</w:t>
            </w:r>
            <w:r w:rsidRPr="0077441F">
              <w:rPr>
                <w:rFonts w:ascii="ＭＳ 明朝" w:hAnsi="ＭＳ 明朝" w:hint="eastAsia"/>
                <w:spacing w:val="4"/>
                <w:kern w:val="0"/>
                <w:sz w:val="14"/>
                <w:szCs w:val="18"/>
              </w:rPr>
              <w:t>（※６）</w:t>
            </w:r>
          </w:p>
        </w:tc>
        <w:tc>
          <w:tcPr>
            <w:tcW w:w="1300"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14:paraId="5F4A42D0" w14:textId="77777777" w:rsidR="00135003" w:rsidRPr="0077441F" w:rsidRDefault="00135003" w:rsidP="005A78C3">
            <w:pPr>
              <w:suppressAutoHyphens/>
              <w:kinsoku w:val="0"/>
              <w:overflowPunct w:val="0"/>
              <w:autoSpaceDE w:val="0"/>
              <w:autoSpaceDN w:val="0"/>
              <w:adjustRightInd w:val="0"/>
              <w:jc w:val="center"/>
              <w:textAlignment w:val="baseline"/>
              <w:rPr>
                <w:rFonts w:ascii="ＭＳ 明朝" w:hAnsi="ＭＳ 明朝" w:hint="eastAsia"/>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14:paraId="3EF211AF" w14:textId="77777777" w:rsidR="00135003" w:rsidRPr="0077441F" w:rsidRDefault="00135003" w:rsidP="005A78C3">
            <w:pPr>
              <w:suppressAutoHyphens/>
              <w:kinsoku w:val="0"/>
              <w:overflowPunct w:val="0"/>
              <w:autoSpaceDE w:val="0"/>
              <w:autoSpaceDN w:val="0"/>
              <w:adjustRightInd w:val="0"/>
              <w:ind w:firstLineChars="400" w:firstLine="672"/>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135003" w:rsidRPr="0077441F" w14:paraId="6F117AD5" w14:textId="77777777" w:rsidTr="00135003">
        <w:trPr>
          <w:trHeight w:val="371"/>
          <w:jc w:val="center"/>
        </w:trPr>
        <w:tc>
          <w:tcPr>
            <w:tcW w:w="1491" w:type="pct"/>
            <w:tcBorders>
              <w:top w:val="single" w:sz="4" w:space="0" w:color="auto"/>
              <w:left w:val="single" w:sz="18" w:space="0" w:color="auto"/>
              <w:bottom w:val="single" w:sz="4" w:space="0" w:color="auto"/>
              <w:right w:val="single" w:sz="4" w:space="0" w:color="000000"/>
            </w:tcBorders>
            <w:shd w:val="clear" w:color="auto" w:fill="FFFFFF"/>
            <w:vAlign w:val="center"/>
          </w:tcPr>
          <w:p w14:paraId="175B0D12"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74"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1B112217" w14:textId="77777777" w:rsidR="00135003" w:rsidRPr="0077441F" w:rsidRDefault="00135003" w:rsidP="005A78C3">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0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588D2" w14:textId="77777777" w:rsidR="00135003" w:rsidRPr="0077441F" w:rsidRDefault="00135003" w:rsidP="005A78C3">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14:paraId="1B6ED089" w14:textId="77777777" w:rsidR="00135003" w:rsidRPr="0077441F" w:rsidRDefault="00135003" w:rsidP="005A78C3">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633"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14:paraId="0542CF25" w14:textId="77777777" w:rsidR="00135003" w:rsidRPr="0077441F" w:rsidRDefault="00135003" w:rsidP="005A78C3">
            <w:pPr>
              <w:suppressAutoHyphens/>
              <w:kinsoku w:val="0"/>
              <w:overflowPunct w:val="0"/>
              <w:autoSpaceDE w:val="0"/>
              <w:autoSpaceDN w:val="0"/>
              <w:adjustRightInd w:val="0"/>
              <w:spacing w:line="240" w:lineRule="exact"/>
              <w:ind w:firstLineChars="550" w:firstLine="924"/>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135003" w:rsidRPr="0077441F" w14:paraId="5E184350" w14:textId="77777777" w:rsidTr="00135003">
        <w:tblPrEx>
          <w:jc w:val="left"/>
          <w:shd w:val="clear" w:color="auto" w:fill="auto"/>
        </w:tblPrEx>
        <w:trPr>
          <w:trHeight w:val="417"/>
        </w:trPr>
        <w:tc>
          <w:tcPr>
            <w:tcW w:w="1491" w:type="pct"/>
            <w:vMerge w:val="restart"/>
            <w:tcBorders>
              <w:top w:val="single" w:sz="4" w:space="0" w:color="auto"/>
              <w:left w:val="single" w:sz="18" w:space="0" w:color="auto"/>
              <w:right w:val="single" w:sz="4" w:space="0" w:color="000000"/>
            </w:tcBorders>
            <w:vAlign w:val="center"/>
          </w:tcPr>
          <w:p w14:paraId="0CA226A8"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43B1B673"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13B13531"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1052635C" w14:textId="77777777" w:rsidR="00135003" w:rsidRPr="0077441F" w:rsidRDefault="00135003" w:rsidP="005A78C3">
            <w:pPr>
              <w:suppressAutoHyphens/>
              <w:kinsoku w:val="0"/>
              <w:overflowPunct w:val="0"/>
              <w:autoSpaceDE w:val="0"/>
              <w:autoSpaceDN w:val="0"/>
              <w:adjustRightInd w:val="0"/>
              <w:spacing w:line="240" w:lineRule="exact"/>
              <w:ind w:firstLineChars="100" w:firstLine="188"/>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31" w:type="pct"/>
            <w:vMerge w:val="restart"/>
            <w:tcBorders>
              <w:top w:val="single" w:sz="4" w:space="0" w:color="auto"/>
              <w:left w:val="single" w:sz="4" w:space="0" w:color="000000"/>
              <w:right w:val="single" w:sz="4" w:space="0" w:color="auto"/>
            </w:tcBorders>
            <w:vAlign w:val="center"/>
          </w:tcPr>
          <w:p w14:paraId="43BA69A2" w14:textId="77777777" w:rsidR="00135003" w:rsidRPr="0077441F" w:rsidRDefault="00135003" w:rsidP="005A78C3">
            <w:pPr>
              <w:suppressAutoHyphens/>
              <w:kinsoku w:val="0"/>
              <w:overflowPunct w:val="0"/>
              <w:autoSpaceDE w:val="0"/>
              <w:autoSpaceDN w:val="0"/>
              <w:adjustRightInd w:val="0"/>
              <w:spacing w:beforeLines="25" w:before="82"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617341F1" w14:textId="77777777" w:rsidR="00135003" w:rsidRPr="0077441F" w:rsidRDefault="00135003" w:rsidP="005A78C3">
            <w:pPr>
              <w:suppressAutoHyphens/>
              <w:kinsoku w:val="0"/>
              <w:overflowPunct w:val="0"/>
              <w:autoSpaceDE w:val="0"/>
              <w:autoSpaceDN w:val="0"/>
              <w:adjustRightInd w:val="0"/>
              <w:spacing w:beforeLines="25" w:before="82"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978" w:type="pct"/>
            <w:gridSpan w:val="7"/>
            <w:tcBorders>
              <w:top w:val="single" w:sz="4" w:space="0" w:color="auto"/>
              <w:left w:val="single" w:sz="4" w:space="0" w:color="auto"/>
              <w:bottom w:val="dashed" w:sz="4" w:space="0" w:color="auto"/>
              <w:right w:val="single" w:sz="18" w:space="0" w:color="auto"/>
            </w:tcBorders>
          </w:tcPr>
          <w:p w14:paraId="1DB5AF71"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135003" w:rsidRPr="0077441F" w14:paraId="0F9C1ED0" w14:textId="77777777" w:rsidTr="00135003">
        <w:tblPrEx>
          <w:jc w:val="left"/>
          <w:shd w:val="clear" w:color="auto" w:fill="auto"/>
        </w:tblPrEx>
        <w:trPr>
          <w:trHeight w:val="409"/>
        </w:trPr>
        <w:tc>
          <w:tcPr>
            <w:tcW w:w="1491" w:type="pct"/>
            <w:vMerge/>
            <w:tcBorders>
              <w:left w:val="single" w:sz="18" w:space="0" w:color="auto"/>
              <w:right w:val="single" w:sz="4" w:space="0" w:color="000000"/>
            </w:tcBorders>
            <w:vAlign w:val="center"/>
          </w:tcPr>
          <w:p w14:paraId="63DB35EB"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1" w:type="pct"/>
            <w:vMerge/>
            <w:tcBorders>
              <w:left w:val="single" w:sz="4" w:space="0" w:color="000000"/>
              <w:bottom w:val="single" w:sz="4" w:space="0" w:color="auto"/>
              <w:right w:val="single" w:sz="4" w:space="0" w:color="auto"/>
            </w:tcBorders>
          </w:tcPr>
          <w:p w14:paraId="6BB05AC0"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2978" w:type="pct"/>
            <w:gridSpan w:val="7"/>
            <w:tcBorders>
              <w:top w:val="dashed" w:sz="4" w:space="0" w:color="auto"/>
              <w:left w:val="single" w:sz="4" w:space="0" w:color="auto"/>
              <w:bottom w:val="single" w:sz="4" w:space="0" w:color="auto"/>
              <w:right w:val="single" w:sz="18" w:space="0" w:color="auto"/>
            </w:tcBorders>
          </w:tcPr>
          <w:p w14:paraId="6796648B"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135003" w:rsidRPr="0077441F" w14:paraId="350700F6" w14:textId="77777777" w:rsidTr="00135003">
        <w:tblPrEx>
          <w:jc w:val="left"/>
          <w:shd w:val="clear" w:color="auto" w:fill="auto"/>
        </w:tblPrEx>
        <w:trPr>
          <w:trHeight w:val="416"/>
        </w:trPr>
        <w:tc>
          <w:tcPr>
            <w:tcW w:w="1491" w:type="pct"/>
            <w:vMerge/>
            <w:tcBorders>
              <w:left w:val="single" w:sz="18" w:space="0" w:color="auto"/>
              <w:right w:val="single" w:sz="4" w:space="0" w:color="000000"/>
            </w:tcBorders>
            <w:vAlign w:val="center"/>
          </w:tcPr>
          <w:p w14:paraId="7356BDC4"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1" w:type="pct"/>
            <w:vMerge w:val="restart"/>
            <w:tcBorders>
              <w:top w:val="single" w:sz="4" w:space="0" w:color="auto"/>
              <w:left w:val="single" w:sz="4" w:space="0" w:color="000000"/>
              <w:right w:val="single" w:sz="4" w:space="0" w:color="auto"/>
            </w:tcBorders>
            <w:vAlign w:val="center"/>
          </w:tcPr>
          <w:p w14:paraId="61BB0ED9" w14:textId="77777777" w:rsidR="00135003" w:rsidRPr="0077441F" w:rsidRDefault="00135003" w:rsidP="005A78C3">
            <w:pPr>
              <w:suppressAutoHyphens/>
              <w:kinsoku w:val="0"/>
              <w:overflowPunct w:val="0"/>
              <w:autoSpaceDE w:val="0"/>
              <w:autoSpaceDN w:val="0"/>
              <w:adjustRightInd w:val="0"/>
              <w:spacing w:beforeLines="25" w:before="82"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60358468" w14:textId="77777777" w:rsidR="00135003" w:rsidRPr="0077441F" w:rsidRDefault="00135003" w:rsidP="005A78C3">
            <w:pPr>
              <w:suppressAutoHyphens/>
              <w:kinsoku w:val="0"/>
              <w:overflowPunct w:val="0"/>
              <w:autoSpaceDE w:val="0"/>
              <w:autoSpaceDN w:val="0"/>
              <w:adjustRightInd w:val="0"/>
              <w:spacing w:beforeLines="25" w:before="82"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2978" w:type="pct"/>
            <w:gridSpan w:val="7"/>
            <w:tcBorders>
              <w:top w:val="single" w:sz="4" w:space="0" w:color="auto"/>
              <w:left w:val="single" w:sz="4" w:space="0" w:color="auto"/>
              <w:bottom w:val="dashed" w:sz="4" w:space="0" w:color="auto"/>
              <w:right w:val="single" w:sz="18" w:space="0" w:color="auto"/>
            </w:tcBorders>
          </w:tcPr>
          <w:p w14:paraId="00256101"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135003" w:rsidRPr="0077441F" w14:paraId="5908387C" w14:textId="77777777" w:rsidTr="00135003">
        <w:tblPrEx>
          <w:jc w:val="left"/>
          <w:shd w:val="clear" w:color="auto" w:fill="auto"/>
        </w:tblPrEx>
        <w:trPr>
          <w:trHeight w:val="442"/>
        </w:trPr>
        <w:tc>
          <w:tcPr>
            <w:tcW w:w="1491" w:type="pct"/>
            <w:vMerge/>
            <w:tcBorders>
              <w:left w:val="single" w:sz="18" w:space="0" w:color="auto"/>
              <w:right w:val="single" w:sz="4" w:space="0" w:color="000000"/>
            </w:tcBorders>
            <w:vAlign w:val="center"/>
          </w:tcPr>
          <w:p w14:paraId="68BCAD8A"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1" w:type="pct"/>
            <w:vMerge/>
            <w:tcBorders>
              <w:left w:val="single" w:sz="4" w:space="0" w:color="000000"/>
              <w:bottom w:val="single" w:sz="4" w:space="0" w:color="auto"/>
              <w:right w:val="single" w:sz="4" w:space="0" w:color="auto"/>
            </w:tcBorders>
            <w:vAlign w:val="center"/>
          </w:tcPr>
          <w:p w14:paraId="295A7CFF" w14:textId="77777777" w:rsidR="00135003" w:rsidRPr="0077441F" w:rsidRDefault="00135003" w:rsidP="005A78C3">
            <w:pPr>
              <w:suppressAutoHyphens/>
              <w:kinsoku w:val="0"/>
              <w:overflowPunct w:val="0"/>
              <w:autoSpaceDE w:val="0"/>
              <w:autoSpaceDN w:val="0"/>
              <w:adjustRightInd w:val="0"/>
              <w:spacing w:beforeLines="25" w:before="82" w:line="240" w:lineRule="exact"/>
              <w:jc w:val="left"/>
              <w:textAlignment w:val="baseline"/>
              <w:rPr>
                <w:rFonts w:ascii="ＭＳ 明朝" w:hAnsi="ＭＳ 明朝" w:hint="eastAsia"/>
                <w:spacing w:val="4"/>
                <w:kern w:val="0"/>
                <w:sz w:val="16"/>
                <w:szCs w:val="21"/>
              </w:rPr>
            </w:pPr>
          </w:p>
        </w:tc>
        <w:tc>
          <w:tcPr>
            <w:tcW w:w="2978" w:type="pct"/>
            <w:gridSpan w:val="7"/>
            <w:tcBorders>
              <w:top w:val="dashed" w:sz="4" w:space="0" w:color="auto"/>
              <w:left w:val="single" w:sz="4" w:space="0" w:color="auto"/>
              <w:bottom w:val="dashed" w:sz="4" w:space="0" w:color="auto"/>
              <w:right w:val="single" w:sz="18" w:space="0" w:color="auto"/>
            </w:tcBorders>
          </w:tcPr>
          <w:p w14:paraId="0F7A11C4"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135003" w:rsidRPr="0077441F" w14:paraId="26FF7148" w14:textId="77777777" w:rsidTr="00135003">
        <w:tblPrEx>
          <w:jc w:val="left"/>
          <w:shd w:val="clear" w:color="auto" w:fill="auto"/>
        </w:tblPrEx>
        <w:trPr>
          <w:trHeight w:val="595"/>
        </w:trPr>
        <w:tc>
          <w:tcPr>
            <w:tcW w:w="1491" w:type="pct"/>
            <w:tcBorders>
              <w:left w:val="single" w:sz="18" w:space="0" w:color="auto"/>
              <w:bottom w:val="single" w:sz="18" w:space="0" w:color="auto"/>
              <w:right w:val="single" w:sz="4" w:space="0" w:color="000000"/>
            </w:tcBorders>
            <w:vAlign w:val="center"/>
          </w:tcPr>
          <w:p w14:paraId="2B6BD44D" w14:textId="77777777" w:rsidR="00135003" w:rsidRPr="0077441F" w:rsidRDefault="0013500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67" w:type="pct"/>
            <w:gridSpan w:val="4"/>
            <w:tcBorders>
              <w:left w:val="single" w:sz="4" w:space="0" w:color="000000"/>
              <w:bottom w:val="single" w:sz="18" w:space="0" w:color="auto"/>
              <w:right w:val="dashed" w:sz="4" w:space="0" w:color="auto"/>
            </w:tcBorders>
            <w:vAlign w:val="center"/>
          </w:tcPr>
          <w:p w14:paraId="62BC4CFC" w14:textId="77777777" w:rsidR="00135003" w:rsidRPr="0077441F" w:rsidRDefault="00135003" w:rsidP="005A78C3">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14:paraId="6CE25688" w14:textId="77777777" w:rsidR="00135003" w:rsidRPr="0077441F" w:rsidRDefault="00135003" w:rsidP="005A78C3">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841" w:type="pct"/>
            <w:gridSpan w:val="4"/>
            <w:tcBorders>
              <w:left w:val="dashed" w:sz="4" w:space="0" w:color="auto"/>
              <w:bottom w:val="single" w:sz="18" w:space="0" w:color="auto"/>
              <w:right w:val="single" w:sz="18" w:space="0" w:color="auto"/>
            </w:tcBorders>
            <w:vAlign w:val="center"/>
          </w:tcPr>
          <w:p w14:paraId="421E8A54" w14:textId="77777777" w:rsidR="00135003" w:rsidRPr="0077441F" w:rsidRDefault="00135003" w:rsidP="005A78C3">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14:paraId="28AD9A26" w14:textId="77777777" w:rsidR="00135003" w:rsidRPr="0077441F" w:rsidRDefault="00135003" w:rsidP="005A78C3">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30A9A9F4" w14:textId="77777777" w:rsidR="00135003" w:rsidRPr="0077441F" w:rsidRDefault="00135003" w:rsidP="00135003">
      <w:pPr>
        <w:suppressAutoHyphens/>
        <w:spacing w:line="-200" w:lineRule="auto"/>
        <w:ind w:left="467" w:hangingChars="292" w:hanging="467"/>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14:paraId="77E9C476" w14:textId="77777777" w:rsidR="00135003" w:rsidRPr="0077441F" w:rsidRDefault="00135003" w:rsidP="00135003">
      <w:pPr>
        <w:suppressAutoHyphens/>
        <w:spacing w:line="-200" w:lineRule="auto"/>
        <w:ind w:left="480" w:hangingChars="300" w:hanging="480"/>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5E22E65D" w14:textId="77777777" w:rsidR="00135003" w:rsidRPr="0077441F" w:rsidRDefault="00135003" w:rsidP="00135003">
      <w:pPr>
        <w:suppressAutoHyphens/>
        <w:spacing w:line="-200" w:lineRule="auto"/>
        <w:ind w:left="480" w:hangingChars="300" w:hanging="480"/>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（※５）耐震基準に適合することとなった日には、耐震改修工事の請負契約書及び工事費用の請求書や領収書等に記載された当該工事の完了日を記載する。</w:t>
      </w:r>
    </w:p>
    <w:p w14:paraId="7BEC7598" w14:textId="77777777" w:rsidR="00135003" w:rsidRPr="0077441F" w:rsidRDefault="00135003" w:rsidP="00135003">
      <w:pPr>
        <w:suppressAutoHyphens/>
        <w:spacing w:line="-200" w:lineRule="auto"/>
        <w:ind w:left="480" w:hangingChars="300" w:hanging="480"/>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（※６）家屋の取壊し、除却又は滅失した日には、閉鎖事項証明書等に記載の取壊し等の日を記載する。</w:t>
      </w:r>
    </w:p>
    <w:p w14:paraId="39683311" w14:textId="77777777" w:rsidR="00135003" w:rsidRPr="0077441F" w:rsidRDefault="00135003" w:rsidP="00135003">
      <w:pPr>
        <w:suppressAutoHyphens/>
        <w:spacing w:line="-200" w:lineRule="auto"/>
        <w:ind w:left="480" w:hangingChars="300" w:hanging="480"/>
        <w:jc w:val="left"/>
        <w:textAlignment w:val="baseline"/>
        <w:rPr>
          <w:rFonts w:ascii="ＭＳ 明朝" w:hAnsi="ＭＳ 明朝"/>
          <w:kern w:val="0"/>
          <w:sz w:val="16"/>
          <w:szCs w:val="21"/>
        </w:rPr>
      </w:pPr>
      <w:r w:rsidRPr="0077441F">
        <w:rPr>
          <w:rFonts w:ascii="ＭＳ 明朝" w:hAnsi="ＭＳ 明朝" w:hint="eastAsia"/>
          <w:kern w:val="0"/>
          <w:sz w:val="16"/>
          <w:szCs w:val="21"/>
        </w:rPr>
        <w:t>（※７）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14:paraId="6D7BEDE9" w14:textId="77777777" w:rsidR="00135003" w:rsidRPr="0077441F" w:rsidRDefault="00135003" w:rsidP="00135003">
      <w:pPr>
        <w:suppressAutoHyphens/>
        <w:spacing w:line="-200" w:lineRule="auto"/>
        <w:ind w:left="480" w:hangingChars="300" w:hanging="480"/>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（※８）相続又は遺贈により申請被相続人居住用家屋とその敷地等のいずれも取得した相続人に限る。</w:t>
      </w:r>
    </w:p>
    <w:p w14:paraId="46630293" w14:textId="77777777" w:rsidR="00135003" w:rsidRPr="0077441F" w:rsidRDefault="00135003" w:rsidP="00135003">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14:paraId="5F668FDA" w14:textId="77777777" w:rsidR="00135003" w:rsidRPr="0077441F" w:rsidRDefault="00135003" w:rsidP="00135003">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14:paraId="7CA97ED9" w14:textId="77777777" w:rsidR="00135003" w:rsidRPr="0077441F" w:rsidRDefault="00135003" w:rsidP="00135003">
      <w:pPr>
        <w:suppressAutoHyphens/>
        <w:spacing w:line="280" w:lineRule="exact"/>
        <w:ind w:leftChars="150" w:left="315"/>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14:paraId="0D74572D" w14:textId="77777777" w:rsidR="00135003" w:rsidRPr="0077441F" w:rsidRDefault="00135003" w:rsidP="00135003">
      <w:pPr>
        <w:spacing w:beforeLines="50" w:before="165" w:line="24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135003" w:rsidRPr="0077441F" w14:paraId="3D0DE584" w14:textId="77777777" w:rsidTr="005A78C3">
        <w:trPr>
          <w:trHeight w:val="470"/>
        </w:trPr>
        <w:tc>
          <w:tcPr>
            <w:tcW w:w="2694" w:type="dxa"/>
            <w:vAlign w:val="center"/>
          </w:tcPr>
          <w:p w14:paraId="43411511" w14:textId="77777777" w:rsidR="00135003" w:rsidRPr="0077441F" w:rsidRDefault="00135003" w:rsidP="005A78C3">
            <w:pPr>
              <w:rPr>
                <w:rFonts w:ascii="ＭＳ 明朝" w:hAnsi="ＭＳ 明朝" w:hint="eastAsia"/>
                <w:szCs w:val="21"/>
              </w:rPr>
            </w:pPr>
            <w:r w:rsidRPr="0077441F">
              <w:rPr>
                <w:rFonts w:ascii="ＭＳ 明朝" w:hAnsi="ＭＳ 明朝" w:hint="eastAsia"/>
                <w:szCs w:val="21"/>
              </w:rPr>
              <w:t>確 認 年 月 日</w:t>
            </w:r>
          </w:p>
        </w:tc>
        <w:tc>
          <w:tcPr>
            <w:tcW w:w="6867" w:type="dxa"/>
            <w:vAlign w:val="center"/>
          </w:tcPr>
          <w:p w14:paraId="32D1FE19" w14:textId="77777777" w:rsidR="00135003" w:rsidRPr="0077441F" w:rsidRDefault="00135003" w:rsidP="005A78C3">
            <w:pPr>
              <w:rPr>
                <w:rFonts w:ascii="ＭＳ 明朝" w:hAnsi="ＭＳ 明朝" w:hint="eastAsia"/>
                <w:szCs w:val="21"/>
              </w:rPr>
            </w:pPr>
            <w:r w:rsidRPr="0077441F">
              <w:rPr>
                <w:rFonts w:ascii="ＭＳ 明朝" w:hAnsi="ＭＳ 明朝" w:hint="eastAsia"/>
                <w:szCs w:val="21"/>
              </w:rPr>
              <w:t xml:space="preserve">　　　　　　　年　　　　月　　　　日</w:t>
            </w:r>
          </w:p>
        </w:tc>
      </w:tr>
      <w:tr w:rsidR="00135003" w:rsidRPr="0077441F" w14:paraId="4C5A880D" w14:textId="77777777" w:rsidTr="005A78C3">
        <w:trPr>
          <w:trHeight w:val="447"/>
        </w:trPr>
        <w:tc>
          <w:tcPr>
            <w:tcW w:w="2694" w:type="dxa"/>
            <w:vAlign w:val="center"/>
          </w:tcPr>
          <w:p w14:paraId="592ACA06" w14:textId="77777777" w:rsidR="00135003" w:rsidRPr="0077441F" w:rsidRDefault="00135003" w:rsidP="005A78C3">
            <w:pPr>
              <w:rPr>
                <w:rFonts w:ascii="ＭＳ 明朝" w:hAnsi="ＭＳ 明朝" w:hint="eastAsia"/>
                <w:szCs w:val="21"/>
              </w:rPr>
            </w:pPr>
            <w:r w:rsidRPr="0077441F">
              <w:rPr>
                <w:rFonts w:ascii="ＭＳ 明朝" w:hAnsi="ＭＳ 明朝" w:hint="eastAsia"/>
                <w:szCs w:val="21"/>
              </w:rPr>
              <w:t>確認を行った市区町村長</w:t>
            </w:r>
          </w:p>
        </w:tc>
        <w:tc>
          <w:tcPr>
            <w:tcW w:w="6867" w:type="dxa"/>
            <w:vAlign w:val="center"/>
          </w:tcPr>
          <w:p w14:paraId="5995368C" w14:textId="77777777" w:rsidR="00135003" w:rsidRPr="0077441F" w:rsidRDefault="00135003" w:rsidP="005A78C3">
            <w:pPr>
              <w:jc w:val="right"/>
              <w:rPr>
                <w:rFonts w:ascii="ＭＳ 明朝" w:hAnsi="ＭＳ 明朝" w:hint="eastAsia"/>
                <w:szCs w:val="21"/>
              </w:rPr>
            </w:pPr>
            <w:r w:rsidRPr="0077441F">
              <w:rPr>
                <w:rFonts w:ascii="ＭＳ 明朝" w:hAnsi="ＭＳ 明朝" w:hint="eastAsia"/>
                <w:szCs w:val="21"/>
              </w:rPr>
              <w:t>印</w:t>
            </w:r>
          </w:p>
        </w:tc>
      </w:tr>
    </w:tbl>
    <w:p w14:paraId="2E54B6A0" w14:textId="0A1C1494" w:rsidR="00FF593C" w:rsidRPr="00135003" w:rsidRDefault="00FF593C" w:rsidP="00135003"/>
    <w:sectPr w:rsidR="00FF593C" w:rsidRPr="00135003" w:rsidSect="0050404B">
      <w:headerReference w:type="default" r:id="rId6"/>
      <w:pgSz w:w="11906" w:h="16838" w:code="9"/>
      <w:pgMar w:top="709" w:right="1134" w:bottom="284" w:left="1190" w:header="397" w:footer="720" w:gutter="0"/>
      <w:pgNumType w:start="1"/>
      <w:cols w:space="720"/>
      <w:noEndnote/>
      <w:docGrid w:type="lines" w:linePitch="330"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CF200" w14:textId="77777777" w:rsidR="00A23F8A" w:rsidRDefault="00A23F8A" w:rsidP="00A23F8A">
      <w:r>
        <w:separator/>
      </w:r>
    </w:p>
  </w:endnote>
  <w:endnote w:type="continuationSeparator" w:id="0">
    <w:p w14:paraId="00738A29" w14:textId="77777777" w:rsidR="00A23F8A" w:rsidRDefault="00A23F8A" w:rsidP="00A2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E41F8" w14:textId="77777777" w:rsidR="00A23F8A" w:rsidRDefault="00A23F8A" w:rsidP="00A23F8A">
      <w:r>
        <w:separator/>
      </w:r>
    </w:p>
  </w:footnote>
  <w:footnote w:type="continuationSeparator" w:id="0">
    <w:p w14:paraId="505F7E47" w14:textId="77777777" w:rsidR="00A23F8A" w:rsidRDefault="00A23F8A" w:rsidP="00A2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02B49" w14:textId="44E4E158" w:rsidR="00135003" w:rsidRPr="00135003" w:rsidRDefault="00135003">
    <w:pPr>
      <w:pStyle w:val="a3"/>
      <w:rPr>
        <w:rFonts w:ascii="ＭＳ 明朝" w:eastAsia="ＭＳ 明朝" w:hAnsi="ＭＳ 明朝" w:hint="eastAsia"/>
        <w:b/>
        <w:sz w:val="14"/>
      </w:rPr>
    </w:pPr>
    <w:r w:rsidRPr="00135003">
      <w:rPr>
        <w:rFonts w:ascii="ＭＳ 明朝" w:eastAsia="ＭＳ 明朝" w:hAnsi="ＭＳ 明朝" w:hint="eastAsia"/>
        <w:b/>
        <w:sz w:val="17"/>
        <w:szCs w:val="17"/>
      </w:rPr>
      <w:t>別記様式１－３：譲渡の時から譲渡の日の属する年の翌年２月15日までの間に、</w:t>
    </w:r>
    <w:r w:rsidRPr="00135003">
      <w:rPr>
        <w:rFonts w:ascii="ＭＳ 明朝" w:eastAsia="ＭＳ 明朝" w:hAnsi="ＭＳ 明朝" w:hint="eastAsia"/>
        <w:b/>
        <w:sz w:val="17"/>
        <w:szCs w:val="17"/>
        <w:u w:val="single"/>
      </w:rPr>
      <w:t>被相続人居住用家屋が耐震基準に適合することとなった場合又は被相続人居住用家屋の全部の取壊し若しくは除却がされ、若しくはその全部が滅失をした場合における譲渡</w:t>
    </w:r>
    <w:r w:rsidRPr="00135003">
      <w:rPr>
        <w:rFonts w:ascii="ＭＳ 明朝" w:eastAsia="ＭＳ 明朝" w:hAnsi="ＭＳ 明朝" w:hint="eastAsia"/>
        <w:b/>
        <w:sz w:val="17"/>
        <w:szCs w:val="17"/>
      </w:rPr>
      <w:t>の場合</w:t>
    </w:r>
    <w:r w:rsidRPr="00135003">
      <w:rPr>
        <w:rFonts w:ascii="ＭＳ 明朝" w:eastAsia="ＭＳ 明朝" w:hAnsi="ＭＳ 明朝" w:hint="eastAsia"/>
        <w:b/>
        <w:sz w:val="14"/>
      </w:rPr>
      <w:t>（租税特別措置法第35条第３項第３号）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5B"/>
    <w:rsid w:val="00135003"/>
    <w:rsid w:val="003D7A55"/>
    <w:rsid w:val="0050404B"/>
    <w:rsid w:val="006D60D1"/>
    <w:rsid w:val="00A23F8A"/>
    <w:rsid w:val="00C17F5B"/>
    <w:rsid w:val="00F56AC3"/>
    <w:rsid w:val="00FC3FDD"/>
    <w:rsid w:val="00FF5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C7505"/>
  <w15:chartTrackingRefBased/>
  <w15:docId w15:val="{3974DBE8-B501-4E22-BAAC-E2863229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7A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F8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23F8A"/>
  </w:style>
  <w:style w:type="paragraph" w:styleId="a5">
    <w:name w:val="footer"/>
    <w:basedOn w:val="a"/>
    <w:link w:val="a6"/>
    <w:uiPriority w:val="99"/>
    <w:unhideWhenUsed/>
    <w:rsid w:val="00A23F8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2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2220166</dc:creator>
  <cp:keywords/>
  <dc:description/>
  <cp:lastModifiedBy>2220166</cp:lastModifiedBy>
  <cp:revision>4</cp:revision>
  <dcterms:created xsi:type="dcterms:W3CDTF">2024-03-21T00:54:00Z</dcterms:created>
  <dcterms:modified xsi:type="dcterms:W3CDTF">2024-03-21T02:08:00Z</dcterms:modified>
</cp:coreProperties>
</file>