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AD2" w:rsidRDefault="0038369F" w:rsidP="00335F1F">
      <w:pPr>
        <w:spacing w:line="420" w:lineRule="atLeast"/>
        <w:ind w:left="840" w:hanging="210"/>
        <w:rPr>
          <w:rFonts w:ascii="Century" w:eastAsia="ＭＳ 明朝" w:hAnsi="ＭＳ 明朝" w:cs="ＭＳ 明朝"/>
          <w:color w:val="000000"/>
        </w:rPr>
      </w:pPr>
      <w:bookmarkStart w:id="0" w:name="_GoBack"/>
      <w:bookmarkEnd w:id="0"/>
      <w:r>
        <w:rPr>
          <w:rFonts w:ascii="ＭＳ 明朝" w:eastAsia="ＭＳ 明朝" w:hAnsi="ＭＳ 明朝" w:cs="ＭＳ 明朝" w:hint="eastAsia"/>
          <w:color w:val="000000"/>
        </w:rPr>
        <w:t>（仮称）</w:t>
      </w:r>
      <w:r w:rsidR="00496AD2">
        <w:rPr>
          <w:rFonts w:ascii="ＭＳ 明朝" w:eastAsia="ＭＳ 明朝" w:hAnsi="ＭＳ 明朝" w:cs="ＭＳ 明朝" w:hint="eastAsia"/>
          <w:color w:val="000000"/>
        </w:rPr>
        <w:t>福井市</w:t>
      </w:r>
      <w:r>
        <w:rPr>
          <w:rFonts w:ascii="ＭＳ 明朝" w:eastAsia="ＭＳ 明朝" w:hAnsi="ＭＳ 明朝" w:cs="ＭＳ 明朝" w:hint="eastAsia"/>
          <w:color w:val="000000"/>
        </w:rPr>
        <w:t>新ごみ処理施設</w:t>
      </w:r>
      <w:r w:rsidR="00F51E66">
        <w:rPr>
          <w:rFonts w:ascii="ＭＳ 明朝" w:eastAsia="ＭＳ 明朝" w:hAnsi="ＭＳ 明朝" w:cs="ＭＳ 明朝" w:hint="eastAsia"/>
          <w:color w:val="000000"/>
        </w:rPr>
        <w:t>整備・運営事業</w:t>
      </w:r>
      <w:r w:rsidR="00496AD2">
        <w:rPr>
          <w:rFonts w:ascii="ＭＳ 明朝" w:eastAsia="ＭＳ 明朝" w:hAnsi="ＭＳ 明朝" w:cs="ＭＳ 明朝" w:hint="eastAsia"/>
          <w:color w:val="000000"/>
        </w:rPr>
        <w:t>低入札価格調査実施要綱</w:t>
      </w:r>
    </w:p>
    <w:p w:rsidR="00496AD2" w:rsidRDefault="00496AD2">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（趣旨）</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　この要綱は、福井市が発注する</w:t>
      </w:r>
      <w:r w:rsidR="0038369F">
        <w:rPr>
          <w:rFonts w:ascii="Century" w:eastAsia="ＭＳ 明朝" w:hAnsi="ＭＳ 明朝" w:cs="ＭＳ 明朝" w:hint="eastAsia"/>
          <w:color w:val="000000"/>
        </w:rPr>
        <w:t>（仮称）福井市新ごみ処理施設</w:t>
      </w:r>
      <w:r w:rsidR="00F51E66">
        <w:rPr>
          <w:rFonts w:ascii="Century" w:eastAsia="ＭＳ 明朝" w:hAnsi="ＭＳ 明朝" w:cs="ＭＳ 明朝" w:hint="eastAsia"/>
          <w:color w:val="000000"/>
        </w:rPr>
        <w:t>整備・運営</w:t>
      </w:r>
      <w:r w:rsidR="007E7BDF">
        <w:rPr>
          <w:rFonts w:ascii="Century" w:eastAsia="ＭＳ 明朝" w:hAnsi="ＭＳ 明朝" w:cs="ＭＳ 明朝" w:hint="eastAsia"/>
          <w:color w:val="000000"/>
        </w:rPr>
        <w:t>事業</w:t>
      </w:r>
      <w:r w:rsidR="00F27231">
        <w:rPr>
          <w:rFonts w:ascii="Century" w:eastAsia="ＭＳ 明朝" w:hAnsi="ＭＳ 明朝" w:cs="ＭＳ 明朝" w:hint="eastAsia"/>
          <w:color w:val="000000"/>
        </w:rPr>
        <w:t>（以下「本事業」という。）</w:t>
      </w:r>
      <w:r>
        <w:rPr>
          <w:rFonts w:ascii="Century" w:eastAsia="ＭＳ 明朝" w:hAnsi="ＭＳ 明朝" w:cs="ＭＳ 明朝" w:hint="eastAsia"/>
          <w:color w:val="000000"/>
        </w:rPr>
        <w:t>の入札において、地方自治法施行令（昭和２２年政令第１６号）第１６７条の１０の２第２項及び福井市財務会計規則（昭和３９年福井市規則第１１号）第９７条第１項の規定により落札者を決定する場合における調査（以下「低入札価格調査」という。）の手続その他必要な事項を定めるものとする。</w:t>
      </w:r>
    </w:p>
    <w:p w:rsidR="00496AD2" w:rsidRDefault="00496AD2">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（対象</w:t>
      </w:r>
      <w:r w:rsidR="00F51E66">
        <w:rPr>
          <w:rFonts w:ascii="Century" w:eastAsia="ＭＳ 明朝" w:hAnsi="ＭＳ 明朝" w:cs="ＭＳ 明朝" w:hint="eastAsia"/>
          <w:color w:val="000000"/>
        </w:rPr>
        <w:t>事業</w:t>
      </w:r>
      <w:r>
        <w:rPr>
          <w:rFonts w:ascii="Century" w:eastAsia="ＭＳ 明朝" w:hAnsi="ＭＳ 明朝" w:cs="ＭＳ 明朝" w:hint="eastAsia"/>
          <w:color w:val="000000"/>
        </w:rPr>
        <w:t>）</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第２条　この要綱の対象となる</w:t>
      </w:r>
      <w:r w:rsidR="00F51E66">
        <w:rPr>
          <w:rFonts w:ascii="Century" w:eastAsia="ＭＳ 明朝" w:hAnsi="ＭＳ 明朝" w:cs="ＭＳ 明朝" w:hint="eastAsia"/>
          <w:color w:val="000000"/>
        </w:rPr>
        <w:t>事業</w:t>
      </w:r>
      <w:r>
        <w:rPr>
          <w:rFonts w:ascii="Century" w:eastAsia="ＭＳ 明朝" w:hAnsi="ＭＳ 明朝" w:cs="ＭＳ 明朝" w:hint="eastAsia"/>
          <w:color w:val="000000"/>
        </w:rPr>
        <w:t>は、総合評価方式（地方自治法施行令第１６７条の１０の２の規定により落札者を決定する方式をいう。以下同じ。）</w:t>
      </w:r>
      <w:r w:rsidR="0038369F">
        <w:rPr>
          <w:rFonts w:ascii="Century" w:eastAsia="ＭＳ 明朝" w:hAnsi="ＭＳ 明朝" w:cs="ＭＳ 明朝" w:hint="eastAsia"/>
          <w:color w:val="000000"/>
        </w:rPr>
        <w:t>による設計・建設工事</w:t>
      </w:r>
      <w:r w:rsidR="00C66CFA">
        <w:rPr>
          <w:rFonts w:ascii="Century" w:eastAsia="ＭＳ 明朝" w:hAnsi="ＭＳ 明朝" w:cs="ＭＳ 明朝" w:hint="eastAsia"/>
          <w:color w:val="000000"/>
        </w:rPr>
        <w:t>及び</w:t>
      </w:r>
      <w:r w:rsidR="0038369F">
        <w:rPr>
          <w:rFonts w:ascii="Century" w:eastAsia="ＭＳ 明朝" w:hAnsi="ＭＳ 明朝" w:cs="ＭＳ 明朝" w:hint="eastAsia"/>
          <w:color w:val="000000"/>
        </w:rPr>
        <w:t>運営・維持管理業務</w:t>
      </w:r>
      <w:r>
        <w:rPr>
          <w:rFonts w:ascii="Century" w:eastAsia="ＭＳ 明朝" w:hAnsi="ＭＳ 明朝" w:cs="ＭＳ 明朝" w:hint="eastAsia"/>
          <w:color w:val="000000"/>
        </w:rPr>
        <w:t>（</w:t>
      </w:r>
      <w:r w:rsidR="006F5BF6">
        <w:rPr>
          <w:rFonts w:ascii="Century" w:eastAsia="ＭＳ 明朝" w:hAnsi="ＭＳ 明朝" w:cs="ＭＳ 明朝" w:hint="eastAsia"/>
          <w:color w:val="000000"/>
        </w:rPr>
        <w:t>以下</w:t>
      </w:r>
      <w:r>
        <w:rPr>
          <w:rFonts w:ascii="Century" w:eastAsia="ＭＳ 明朝" w:hAnsi="ＭＳ 明朝" w:cs="ＭＳ 明朝" w:hint="eastAsia"/>
          <w:color w:val="000000"/>
        </w:rPr>
        <w:t>「対象</w:t>
      </w:r>
      <w:r w:rsidR="00F51E66">
        <w:rPr>
          <w:rFonts w:ascii="Century" w:eastAsia="ＭＳ 明朝" w:hAnsi="ＭＳ 明朝" w:cs="ＭＳ 明朝" w:hint="eastAsia"/>
          <w:color w:val="000000"/>
        </w:rPr>
        <w:t>事業</w:t>
      </w:r>
      <w:r>
        <w:rPr>
          <w:rFonts w:ascii="Century" w:eastAsia="ＭＳ 明朝" w:hAnsi="ＭＳ 明朝" w:cs="ＭＳ 明朝" w:hint="eastAsia"/>
          <w:color w:val="000000"/>
        </w:rPr>
        <w:t>」という。）とする。</w:t>
      </w:r>
    </w:p>
    <w:p w:rsidR="00496AD2" w:rsidRDefault="00496AD2">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（調査基準価格）</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第３条　調査基準価格とは、当該契約の内容に適合した履行がされないこととなるおそれがあると認められる場合等の基準となる価格をいい、総合評価方式による評価値が最も高い者（以下「最高評価値者」という。）が行った入札の</w:t>
      </w:r>
      <w:r w:rsidR="0038369F">
        <w:rPr>
          <w:rFonts w:ascii="Century" w:eastAsia="ＭＳ 明朝" w:hAnsi="ＭＳ 明朝" w:cs="ＭＳ 明朝" w:hint="eastAsia"/>
          <w:color w:val="000000"/>
        </w:rPr>
        <w:t>うち、設計・建設工事</w:t>
      </w:r>
      <w:r w:rsidR="00C653A7">
        <w:rPr>
          <w:rFonts w:ascii="Century" w:eastAsia="ＭＳ 明朝" w:hAnsi="ＭＳ 明朝" w:cs="ＭＳ 明朝" w:hint="eastAsia"/>
          <w:color w:val="000000"/>
        </w:rPr>
        <w:t>、</w:t>
      </w:r>
      <w:r w:rsidR="00262E2E">
        <w:rPr>
          <w:rFonts w:ascii="Century" w:eastAsia="ＭＳ 明朝" w:hAnsi="ＭＳ 明朝" w:cs="ＭＳ 明朝" w:hint="eastAsia"/>
          <w:color w:val="000000"/>
        </w:rPr>
        <w:t>運営・維持管理業務いずれかの</w:t>
      </w:r>
      <w:r>
        <w:rPr>
          <w:rFonts w:ascii="Century" w:eastAsia="ＭＳ 明朝" w:hAnsi="ＭＳ 明朝" w:cs="ＭＳ 明朝" w:hint="eastAsia"/>
          <w:color w:val="000000"/>
        </w:rPr>
        <w:t>価格が調査基準価格を下回った場合には</w:t>
      </w:r>
      <w:r w:rsidR="00C5215B">
        <w:rPr>
          <w:rFonts w:ascii="Century" w:eastAsia="ＭＳ 明朝" w:hAnsi="ＭＳ 明朝" w:cs="ＭＳ 明朝" w:hint="eastAsia"/>
          <w:color w:val="000000"/>
        </w:rPr>
        <w:t>、</w:t>
      </w:r>
      <w:r>
        <w:rPr>
          <w:rFonts w:ascii="Century" w:eastAsia="ＭＳ 明朝" w:hAnsi="ＭＳ 明朝" w:cs="ＭＳ 明朝" w:hint="eastAsia"/>
          <w:color w:val="000000"/>
        </w:rPr>
        <w:t>低入札価格調査を行うこととする。</w:t>
      </w:r>
    </w:p>
    <w:p w:rsidR="00496AD2" w:rsidRDefault="00496AD2" w:rsidP="008B0A7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調査基準価格は、</w:t>
      </w:r>
      <w:r w:rsidR="008B0A78">
        <w:rPr>
          <w:rFonts w:ascii="Century" w:eastAsia="ＭＳ 明朝" w:hAnsi="ＭＳ 明朝" w:cs="ＭＳ 明朝" w:hint="eastAsia"/>
          <w:color w:val="000000"/>
        </w:rPr>
        <w:t>次の各号に掲げる方式により算定する。</w:t>
      </w:r>
    </w:p>
    <w:p w:rsidR="008B0A78" w:rsidRDefault="008B0A78" w:rsidP="008B0A7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(1)</w:t>
      </w:r>
      <w:r>
        <w:rPr>
          <w:rFonts w:ascii="Century" w:eastAsia="ＭＳ 明朝" w:hAnsi="ＭＳ 明朝" w:cs="ＭＳ 明朝" w:hint="eastAsia"/>
          <w:color w:val="000000"/>
        </w:rPr>
        <w:t>設計・建設工事に係る調査基準価格</w:t>
      </w:r>
      <w:r w:rsidR="008C33CB">
        <w:rPr>
          <w:rFonts w:ascii="Century" w:eastAsia="ＭＳ 明朝" w:hAnsi="ＭＳ 明朝" w:cs="ＭＳ 明朝" w:hint="eastAsia"/>
          <w:color w:val="000000"/>
        </w:rPr>
        <w:t>にあっては</w:t>
      </w:r>
      <w:r>
        <w:rPr>
          <w:rFonts w:ascii="Century" w:eastAsia="ＭＳ 明朝" w:hAnsi="ＭＳ 明朝" w:cs="ＭＳ 明朝" w:hint="eastAsia"/>
          <w:color w:val="000000"/>
        </w:rPr>
        <w:t>、</w:t>
      </w:r>
      <w:r w:rsidR="008C33CB">
        <w:rPr>
          <w:rFonts w:ascii="Century" w:eastAsia="ＭＳ 明朝" w:hAnsi="ＭＳ 明朝" w:cs="ＭＳ 明朝" w:hint="eastAsia"/>
          <w:color w:val="000000"/>
        </w:rPr>
        <w:t>予定価格</w:t>
      </w:r>
      <w:r>
        <w:rPr>
          <w:rFonts w:ascii="Century" w:eastAsia="ＭＳ 明朝" w:hAnsi="ＭＳ 明朝" w:cs="ＭＳ 明朝" w:hint="eastAsia"/>
          <w:color w:val="000000"/>
        </w:rPr>
        <w:t>（消費税及び地方消費税を含む）の１００分の８９から１０</w:t>
      </w:r>
      <w:r w:rsidR="008C33CB">
        <w:rPr>
          <w:rFonts w:ascii="Century" w:eastAsia="ＭＳ 明朝" w:hAnsi="ＭＳ 明朝" w:cs="ＭＳ 明朝" w:hint="eastAsia"/>
          <w:color w:val="000000"/>
        </w:rPr>
        <w:t>０分の９１までの範囲内で定める。</w:t>
      </w:r>
    </w:p>
    <w:p w:rsidR="008C33CB" w:rsidRDefault="008C33CB" w:rsidP="008C33C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(2)</w:t>
      </w:r>
      <w:r>
        <w:rPr>
          <w:rFonts w:ascii="Century" w:eastAsia="ＭＳ 明朝" w:hAnsi="ＭＳ 明朝" w:cs="ＭＳ 明朝" w:hint="eastAsia"/>
          <w:color w:val="000000"/>
        </w:rPr>
        <w:t>運営・維持管理業務に係る調査基準価格にあっては、予定価格（消費税及び地方消費税を含む）の１００分の</w:t>
      </w:r>
      <w:r w:rsidR="00ED675A">
        <w:rPr>
          <w:rFonts w:ascii="Century" w:eastAsia="ＭＳ 明朝" w:hAnsi="ＭＳ 明朝" w:cs="ＭＳ 明朝" w:hint="eastAsia"/>
          <w:color w:val="000000"/>
        </w:rPr>
        <w:t>７６</w:t>
      </w:r>
      <w:r>
        <w:rPr>
          <w:rFonts w:ascii="Century" w:eastAsia="ＭＳ 明朝" w:hAnsi="ＭＳ 明朝" w:cs="ＭＳ 明朝" w:hint="eastAsia"/>
          <w:color w:val="000000"/>
        </w:rPr>
        <w:t>から１００分の</w:t>
      </w:r>
      <w:r w:rsidR="00ED675A">
        <w:rPr>
          <w:rFonts w:ascii="Century" w:eastAsia="ＭＳ 明朝" w:hAnsi="ＭＳ 明朝" w:cs="ＭＳ 明朝" w:hint="eastAsia"/>
          <w:color w:val="000000"/>
        </w:rPr>
        <w:t>８０</w:t>
      </w:r>
      <w:r>
        <w:rPr>
          <w:rFonts w:ascii="Century" w:eastAsia="ＭＳ 明朝" w:hAnsi="ＭＳ 明朝" w:cs="ＭＳ 明朝" w:hint="eastAsia"/>
          <w:color w:val="000000"/>
        </w:rPr>
        <w:t>までの範囲内で定める。</w:t>
      </w:r>
    </w:p>
    <w:p w:rsidR="00DC1A6C" w:rsidRPr="008C33CB" w:rsidRDefault="00DC1A6C" w:rsidP="008C33CB">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３　調査基準価格は、本事業の入札執行者が決定するものとする。</w:t>
      </w:r>
    </w:p>
    <w:p w:rsidR="00496AD2" w:rsidRDefault="00496AD2">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（失格基準価格）</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第４条　失格基準価格とは、入札の価格が調査基準価格を下回った場合において、契約の内容に適合した履行がされないこととなる蓋然性が高いと判断する基準となる価格をいい、</w:t>
      </w:r>
      <w:r w:rsidR="00C5215B">
        <w:rPr>
          <w:rFonts w:ascii="Century" w:eastAsia="ＭＳ 明朝" w:hAnsi="ＭＳ 明朝" w:cs="ＭＳ 明朝" w:hint="eastAsia"/>
          <w:color w:val="000000"/>
        </w:rPr>
        <w:t>設計・建設工事</w:t>
      </w:r>
      <w:r w:rsidR="0030324C">
        <w:rPr>
          <w:rFonts w:ascii="Century" w:eastAsia="ＭＳ 明朝" w:hAnsi="ＭＳ 明朝" w:cs="ＭＳ 明朝" w:hint="eastAsia"/>
          <w:color w:val="000000"/>
        </w:rPr>
        <w:t>、</w:t>
      </w:r>
      <w:r w:rsidR="00C5215B">
        <w:rPr>
          <w:rFonts w:ascii="Century" w:eastAsia="ＭＳ 明朝" w:hAnsi="ＭＳ 明朝" w:cs="ＭＳ 明朝" w:hint="eastAsia"/>
          <w:color w:val="000000"/>
        </w:rPr>
        <w:t>運営・維持管理業務いずれかの価格が</w:t>
      </w:r>
      <w:r>
        <w:rPr>
          <w:rFonts w:ascii="Century" w:eastAsia="ＭＳ 明朝" w:hAnsi="ＭＳ 明朝" w:cs="ＭＳ 明朝" w:hint="eastAsia"/>
          <w:color w:val="000000"/>
        </w:rPr>
        <w:t>失格基準価格を下回</w:t>
      </w:r>
      <w:r w:rsidR="00C5215B">
        <w:rPr>
          <w:rFonts w:ascii="Century" w:eastAsia="ＭＳ 明朝" w:hAnsi="ＭＳ 明朝" w:cs="ＭＳ 明朝" w:hint="eastAsia"/>
          <w:color w:val="000000"/>
        </w:rPr>
        <w:t>った場合には、</w:t>
      </w:r>
      <w:r>
        <w:rPr>
          <w:rFonts w:ascii="Century" w:eastAsia="ＭＳ 明朝" w:hAnsi="ＭＳ 明朝" w:cs="ＭＳ 明朝" w:hint="eastAsia"/>
          <w:color w:val="000000"/>
        </w:rPr>
        <w:t>低入札価格調査を実施せず失格とする。</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失格基準価格は、</w:t>
      </w:r>
      <w:r w:rsidR="00C66CFA">
        <w:rPr>
          <w:rFonts w:ascii="Century" w:eastAsia="ＭＳ 明朝" w:hAnsi="ＭＳ 明朝" w:cs="ＭＳ 明朝" w:hint="eastAsia"/>
          <w:color w:val="000000"/>
        </w:rPr>
        <w:t>次の各号に掲げるものとする。</w:t>
      </w:r>
    </w:p>
    <w:p w:rsidR="00C66CFA" w:rsidRDefault="00C66CFA" w:rsidP="00C66CFA">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(1)</w:t>
      </w:r>
      <w:r>
        <w:rPr>
          <w:rFonts w:ascii="Century" w:eastAsia="ＭＳ 明朝" w:hAnsi="ＭＳ 明朝" w:cs="ＭＳ 明朝" w:hint="eastAsia"/>
          <w:color w:val="000000"/>
        </w:rPr>
        <w:t>設計・建設工事に係る失格基準価格にあっては、</w:t>
      </w:r>
      <w:r w:rsidR="00C5215B">
        <w:rPr>
          <w:rFonts w:ascii="Century" w:eastAsia="ＭＳ 明朝" w:hAnsi="ＭＳ 明朝" w:cs="ＭＳ 明朝" w:hint="eastAsia"/>
          <w:color w:val="000000"/>
        </w:rPr>
        <w:t>設計・建設工事に係る</w:t>
      </w:r>
      <w:r>
        <w:rPr>
          <w:rFonts w:ascii="Century" w:eastAsia="ＭＳ 明朝" w:hAnsi="ＭＳ 明朝" w:cs="ＭＳ 明朝" w:hint="eastAsia"/>
          <w:color w:val="000000"/>
        </w:rPr>
        <w:t>調査基準価格に１００</w:t>
      </w:r>
      <w:r>
        <w:rPr>
          <w:rFonts w:ascii="Century" w:eastAsia="ＭＳ 明朝" w:hAnsi="ＭＳ 明朝" w:cs="ＭＳ 明朝" w:hint="eastAsia"/>
          <w:color w:val="000000"/>
        </w:rPr>
        <w:lastRenderedPageBreak/>
        <w:t>分の８６を乗じた価格。</w:t>
      </w:r>
    </w:p>
    <w:p w:rsidR="00C66CFA" w:rsidRPr="00C66CFA" w:rsidRDefault="00C66CFA" w:rsidP="00C66CFA">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(2)</w:t>
      </w:r>
      <w:r>
        <w:rPr>
          <w:rFonts w:ascii="Century" w:eastAsia="ＭＳ 明朝" w:hAnsi="ＭＳ 明朝" w:cs="ＭＳ 明朝" w:hint="eastAsia"/>
          <w:color w:val="000000"/>
        </w:rPr>
        <w:t>運営・維持管理業務に係る失格基準価格にあっては、</w:t>
      </w:r>
      <w:r w:rsidR="00C5215B">
        <w:rPr>
          <w:rFonts w:ascii="Century" w:eastAsia="ＭＳ 明朝" w:hAnsi="ＭＳ 明朝" w:cs="ＭＳ 明朝" w:hint="eastAsia"/>
          <w:color w:val="000000"/>
        </w:rPr>
        <w:t>運営・維持管理業務に係る</w:t>
      </w:r>
      <w:r>
        <w:rPr>
          <w:rFonts w:ascii="Century" w:eastAsia="ＭＳ 明朝" w:hAnsi="ＭＳ 明朝" w:cs="ＭＳ 明朝" w:hint="eastAsia"/>
          <w:color w:val="000000"/>
        </w:rPr>
        <w:t>調査基準価格に１００分の８６を乗じた価格。</w:t>
      </w:r>
    </w:p>
    <w:p w:rsidR="00496AD2" w:rsidRDefault="00496AD2">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（入札に参加しようとする者への周知）</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第５条　対象</w:t>
      </w:r>
      <w:r w:rsidR="00F51E66">
        <w:rPr>
          <w:rFonts w:ascii="Century" w:eastAsia="ＭＳ 明朝" w:hAnsi="ＭＳ 明朝" w:cs="ＭＳ 明朝" w:hint="eastAsia"/>
          <w:color w:val="000000"/>
        </w:rPr>
        <w:t>事業</w:t>
      </w:r>
      <w:r>
        <w:rPr>
          <w:rFonts w:ascii="Century" w:eastAsia="ＭＳ 明朝" w:hAnsi="ＭＳ 明朝" w:cs="ＭＳ 明朝" w:hint="eastAsia"/>
          <w:color w:val="000000"/>
        </w:rPr>
        <w:t>に係る入札公告等には次の事項を記載し、入札に参加しようとする者に周知するものとする。</w:t>
      </w:r>
    </w:p>
    <w:p w:rsidR="00496AD2" w:rsidRDefault="00496AD2">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 xml:space="preserve">(1) </w:t>
      </w:r>
      <w:r>
        <w:rPr>
          <w:rFonts w:ascii="Century" w:eastAsia="ＭＳ 明朝" w:hAnsi="ＭＳ 明朝" w:cs="ＭＳ 明朝" w:hint="eastAsia"/>
          <w:color w:val="000000"/>
        </w:rPr>
        <w:t>調査基準価格及び失格基準価格を設定していること。</w:t>
      </w:r>
    </w:p>
    <w:p w:rsidR="00496AD2" w:rsidRDefault="00496AD2">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(2)</w:t>
      </w:r>
      <w:r w:rsidR="00C5215B" w:rsidRPr="00C5215B">
        <w:rPr>
          <w:rFonts w:ascii="Century" w:eastAsia="ＭＳ 明朝" w:hAnsi="ＭＳ 明朝" w:cs="ＭＳ 明朝"/>
          <w:color w:val="000000"/>
        </w:rPr>
        <w:t xml:space="preserve"> </w:t>
      </w:r>
      <w:r w:rsidR="00C5215B">
        <w:rPr>
          <w:rFonts w:ascii="Century" w:eastAsia="ＭＳ 明朝" w:hAnsi="ＭＳ 明朝" w:cs="ＭＳ 明朝" w:hint="eastAsia"/>
          <w:color w:val="000000"/>
        </w:rPr>
        <w:t>設計・建設工事</w:t>
      </w:r>
      <w:r w:rsidR="00A668F5">
        <w:rPr>
          <w:rFonts w:ascii="Century" w:eastAsia="ＭＳ 明朝" w:hAnsi="ＭＳ 明朝" w:cs="ＭＳ 明朝" w:hint="eastAsia"/>
          <w:color w:val="000000"/>
        </w:rPr>
        <w:t>、</w:t>
      </w:r>
      <w:r w:rsidR="00C5215B">
        <w:rPr>
          <w:rFonts w:ascii="Century" w:eastAsia="ＭＳ 明朝" w:hAnsi="ＭＳ 明朝" w:cs="ＭＳ 明朝" w:hint="eastAsia"/>
          <w:color w:val="000000"/>
        </w:rPr>
        <w:t>運営・維持管理業務いずれかの</w:t>
      </w:r>
      <w:r>
        <w:rPr>
          <w:rFonts w:ascii="Century" w:eastAsia="ＭＳ 明朝" w:hAnsi="ＭＳ 明朝" w:cs="ＭＳ 明朝" w:hint="eastAsia"/>
          <w:color w:val="000000"/>
        </w:rPr>
        <w:t>調査基準価格を下回った価格で入札を行った者は、最高評価値者であっても落札者とならない場合があること。</w:t>
      </w:r>
    </w:p>
    <w:p w:rsidR="00496AD2" w:rsidRDefault="00496AD2">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 xml:space="preserve">(3) </w:t>
      </w:r>
      <w:r w:rsidR="00C5215B">
        <w:rPr>
          <w:rFonts w:ascii="Century" w:eastAsia="ＭＳ 明朝" w:hAnsi="ＭＳ 明朝" w:cs="ＭＳ 明朝" w:hint="eastAsia"/>
          <w:color w:val="000000"/>
        </w:rPr>
        <w:t>設計・建設工事</w:t>
      </w:r>
      <w:r w:rsidR="00A668F5">
        <w:rPr>
          <w:rFonts w:ascii="Century" w:eastAsia="ＭＳ 明朝" w:hAnsi="ＭＳ 明朝" w:cs="ＭＳ 明朝" w:hint="eastAsia"/>
          <w:color w:val="000000"/>
        </w:rPr>
        <w:t>、</w:t>
      </w:r>
      <w:r w:rsidR="00C5215B">
        <w:rPr>
          <w:rFonts w:ascii="Century" w:eastAsia="ＭＳ 明朝" w:hAnsi="ＭＳ 明朝" w:cs="ＭＳ 明朝" w:hint="eastAsia"/>
          <w:color w:val="000000"/>
        </w:rPr>
        <w:t>運営・維持管理業務いずれかの</w:t>
      </w:r>
      <w:r>
        <w:rPr>
          <w:rFonts w:ascii="Century" w:eastAsia="ＭＳ 明朝" w:hAnsi="ＭＳ 明朝" w:cs="ＭＳ 明朝" w:hint="eastAsia"/>
          <w:color w:val="000000"/>
        </w:rPr>
        <w:t>調査基準価格を下回った価格で入札を行った者で低入札価格調査の対象となるものは、資料の提出及び事情聴取に協力すべきこと。</w:t>
      </w:r>
    </w:p>
    <w:p w:rsidR="00496AD2" w:rsidRDefault="00496AD2">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（低入札価格調査の実施）</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第６条　</w:t>
      </w:r>
      <w:r w:rsidR="00DC1A6C">
        <w:rPr>
          <w:rFonts w:ascii="Century" w:eastAsia="ＭＳ 明朝" w:hAnsi="ＭＳ 明朝" w:cs="ＭＳ 明朝" w:hint="eastAsia"/>
          <w:color w:val="000000"/>
        </w:rPr>
        <w:t>新クリーンセンター整備</w:t>
      </w:r>
      <w:r>
        <w:rPr>
          <w:rFonts w:ascii="Century" w:eastAsia="ＭＳ 明朝" w:hAnsi="ＭＳ 明朝" w:cs="ＭＳ 明朝" w:hint="eastAsia"/>
          <w:color w:val="000000"/>
        </w:rPr>
        <w:t>課は、入札の結果、最高評価値者が行った入札の価格が調査基準価格を下回った場合は、当該最高評価値者に対し低入札価格調査の対象である旨を通知し、低入札価格調査を行うものとする。</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低入札価格調査は、次に掲げる事項についての事情聴取等により行うものとする。</w:t>
      </w:r>
    </w:p>
    <w:p w:rsidR="00262E2E" w:rsidRDefault="00262E2E">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A72D4A">
        <w:rPr>
          <w:rFonts w:ascii="Century" w:eastAsia="ＭＳ 明朝" w:hAnsi="ＭＳ 明朝" w:cs="ＭＳ 明朝"/>
          <w:color w:val="000000"/>
        </w:rPr>
        <w:t>(1)</w:t>
      </w:r>
      <w:r>
        <w:rPr>
          <w:rFonts w:ascii="Century" w:eastAsia="ＭＳ 明朝" w:hAnsi="ＭＳ 明朝" w:cs="ＭＳ 明朝" w:hint="eastAsia"/>
          <w:color w:val="000000"/>
        </w:rPr>
        <w:t>設計・建設工事に係る価格が調査基準価格を下回った場合</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ア</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当該価格で入札した理由</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イ</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当該工事の施工場所付近における手持ち工事の状況</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ウ</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当該工事に関連する手持ち工事の状況</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エ</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当該工事の施工場所と入札者の事業所、資機材保管場所等との関連</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オ</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手持ち資材の状況</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カ</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資材の購入先及び購入先と入札者との関係</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キ</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手持ち機械の状況</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ク</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労務者の具体的供給見通し</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ケ</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第１次下請けの契約予定業者名及び当該契約予定金額</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コ</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配置予定技術者</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サ</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建設資材の分別解体及び搬出についての計画</w:t>
      </w:r>
    </w:p>
    <w:p w:rsidR="00496AD2"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シ</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過去に施工した公共工事の実績（件名、発注者及び工事成績等）</w:t>
      </w:r>
    </w:p>
    <w:p w:rsidR="00262E2E"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lastRenderedPageBreak/>
        <w:t>ス</w:t>
      </w:r>
      <w:r w:rsidR="00496AD2">
        <w:rPr>
          <w:rFonts w:ascii="Century" w:eastAsia="ＭＳ 明朝" w:hAnsi="ＭＳ 明朝" w:cs="ＭＳ 明朝"/>
          <w:color w:val="000000"/>
        </w:rPr>
        <w:t xml:space="preserve"> </w:t>
      </w:r>
      <w:r w:rsidR="00496AD2">
        <w:rPr>
          <w:rFonts w:ascii="Century" w:eastAsia="ＭＳ 明朝" w:hAnsi="ＭＳ 明朝" w:cs="ＭＳ 明朝" w:hint="eastAsia"/>
          <w:color w:val="000000"/>
        </w:rPr>
        <w:t>経営状況、信用状態その他の必要な事項</w:t>
      </w:r>
    </w:p>
    <w:p w:rsidR="00262E2E" w:rsidRDefault="00262E2E" w:rsidP="00335F1F">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A72D4A">
        <w:rPr>
          <w:rFonts w:ascii="Century" w:eastAsia="ＭＳ 明朝" w:hAnsi="ＭＳ 明朝" w:cs="ＭＳ 明朝"/>
          <w:color w:val="000000"/>
        </w:rPr>
        <w:t>(2)</w:t>
      </w:r>
      <w:r w:rsidR="00E03E61">
        <w:rPr>
          <w:rFonts w:ascii="Century" w:eastAsia="ＭＳ 明朝" w:hAnsi="ＭＳ 明朝" w:cs="ＭＳ 明朝" w:hint="eastAsia"/>
          <w:color w:val="000000"/>
        </w:rPr>
        <w:t>運営・維持管理業務</w:t>
      </w:r>
      <w:r>
        <w:rPr>
          <w:rFonts w:ascii="Century" w:eastAsia="ＭＳ 明朝" w:hAnsi="ＭＳ 明朝" w:cs="ＭＳ 明朝" w:hint="eastAsia"/>
          <w:color w:val="000000"/>
        </w:rPr>
        <w:t>に係る価格が調査基準価格を下回った場合</w:t>
      </w:r>
    </w:p>
    <w:p w:rsidR="00E03E61" w:rsidRDefault="00A72D4A"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ア</w:t>
      </w:r>
      <w:r w:rsidR="00E03E61">
        <w:rPr>
          <w:rFonts w:ascii="Century" w:eastAsia="ＭＳ 明朝" w:hAnsi="ＭＳ 明朝" w:cs="ＭＳ 明朝"/>
          <w:color w:val="000000"/>
        </w:rPr>
        <w:t xml:space="preserve"> </w:t>
      </w:r>
      <w:r w:rsidR="00E03E61">
        <w:rPr>
          <w:rFonts w:ascii="Century" w:eastAsia="ＭＳ 明朝" w:hAnsi="ＭＳ 明朝" w:cs="ＭＳ 明朝" w:hint="eastAsia"/>
          <w:color w:val="000000"/>
        </w:rPr>
        <w:t>当該価格で入札した理由</w:t>
      </w:r>
    </w:p>
    <w:p w:rsidR="00E03E61" w:rsidRDefault="00330A28"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イ</w:t>
      </w:r>
      <w:r w:rsidR="00E03E61">
        <w:rPr>
          <w:rFonts w:ascii="Century" w:eastAsia="ＭＳ 明朝" w:hAnsi="ＭＳ 明朝" w:cs="ＭＳ 明朝"/>
          <w:color w:val="000000"/>
        </w:rPr>
        <w:t xml:space="preserve"> </w:t>
      </w:r>
      <w:r w:rsidR="00E03E61">
        <w:rPr>
          <w:rFonts w:ascii="Century" w:eastAsia="ＭＳ 明朝" w:hAnsi="ＭＳ 明朝" w:cs="ＭＳ 明朝" w:hint="eastAsia"/>
          <w:color w:val="000000"/>
        </w:rPr>
        <w:t>資材の購入先及び購入先と入札者との関係</w:t>
      </w:r>
    </w:p>
    <w:p w:rsidR="00E03E61" w:rsidRPr="001A12FE" w:rsidRDefault="00330A28" w:rsidP="001A12FE">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ウ</w:t>
      </w:r>
      <w:r w:rsidR="00E03E61">
        <w:rPr>
          <w:rFonts w:ascii="Century" w:eastAsia="ＭＳ 明朝" w:hAnsi="ＭＳ 明朝" w:cs="ＭＳ 明朝"/>
          <w:color w:val="000000"/>
        </w:rPr>
        <w:t xml:space="preserve"> </w:t>
      </w:r>
      <w:r w:rsidR="00E03E61">
        <w:rPr>
          <w:rFonts w:ascii="Century" w:eastAsia="ＭＳ 明朝" w:hAnsi="ＭＳ 明朝" w:cs="ＭＳ 明朝" w:hint="eastAsia"/>
          <w:color w:val="000000"/>
        </w:rPr>
        <w:t>労務者の具体的供給見通し</w:t>
      </w:r>
    </w:p>
    <w:p w:rsidR="00E03E61" w:rsidRDefault="001A12FE"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エ</w:t>
      </w:r>
      <w:r w:rsidR="00E03E61">
        <w:rPr>
          <w:rFonts w:ascii="Century" w:eastAsia="ＭＳ 明朝" w:hAnsi="ＭＳ 明朝" w:cs="ＭＳ 明朝"/>
          <w:color w:val="000000"/>
        </w:rPr>
        <w:t xml:space="preserve"> </w:t>
      </w:r>
      <w:r w:rsidR="00E03E61">
        <w:rPr>
          <w:rFonts w:ascii="Century" w:eastAsia="ＭＳ 明朝" w:hAnsi="ＭＳ 明朝" w:cs="ＭＳ 明朝" w:hint="eastAsia"/>
          <w:color w:val="000000"/>
        </w:rPr>
        <w:t>配置予定技術者</w:t>
      </w:r>
    </w:p>
    <w:p w:rsidR="00E03E61" w:rsidRDefault="001A12FE"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オ</w:t>
      </w:r>
      <w:r w:rsidR="00E03E61">
        <w:rPr>
          <w:rFonts w:ascii="Century" w:eastAsia="ＭＳ 明朝" w:hAnsi="ＭＳ 明朝" w:cs="ＭＳ 明朝"/>
          <w:color w:val="000000"/>
        </w:rPr>
        <w:t xml:space="preserve"> </w:t>
      </w:r>
      <w:r w:rsidR="00E03E61">
        <w:rPr>
          <w:rFonts w:ascii="Century" w:eastAsia="ＭＳ 明朝" w:hAnsi="ＭＳ 明朝" w:cs="ＭＳ 明朝" w:hint="eastAsia"/>
          <w:color w:val="000000"/>
        </w:rPr>
        <w:t>過去に</w:t>
      </w:r>
      <w:r w:rsidR="00595B48">
        <w:rPr>
          <w:rFonts w:ascii="Century" w:eastAsia="ＭＳ 明朝" w:hAnsi="ＭＳ 明朝" w:cs="ＭＳ 明朝" w:hint="eastAsia"/>
          <w:color w:val="000000"/>
        </w:rPr>
        <w:t>実施</w:t>
      </w:r>
      <w:r w:rsidR="00E03E61">
        <w:rPr>
          <w:rFonts w:ascii="Century" w:eastAsia="ＭＳ 明朝" w:hAnsi="ＭＳ 明朝" w:cs="ＭＳ 明朝" w:hint="eastAsia"/>
          <w:color w:val="000000"/>
        </w:rPr>
        <w:t>した業務の実績（件名、発注者及び業務成績等）</w:t>
      </w:r>
    </w:p>
    <w:p w:rsidR="00262E2E" w:rsidRPr="00E03E61" w:rsidRDefault="001A12FE" w:rsidP="00335F1F">
      <w:pPr>
        <w:spacing w:line="420" w:lineRule="atLeast"/>
        <w:ind w:leftChars="100" w:left="210" w:firstLineChars="200" w:firstLine="420"/>
        <w:rPr>
          <w:rFonts w:ascii="Century" w:eastAsia="ＭＳ 明朝" w:hAnsi="ＭＳ 明朝" w:cs="ＭＳ 明朝"/>
          <w:color w:val="000000"/>
        </w:rPr>
      </w:pPr>
      <w:r>
        <w:rPr>
          <w:rFonts w:ascii="Century" w:eastAsia="ＭＳ 明朝" w:hAnsi="ＭＳ 明朝" w:cs="ＭＳ 明朝" w:hint="eastAsia"/>
          <w:color w:val="000000"/>
        </w:rPr>
        <w:t>カ</w:t>
      </w:r>
      <w:r w:rsidR="00E03E61">
        <w:rPr>
          <w:rFonts w:ascii="Century" w:eastAsia="ＭＳ 明朝" w:hAnsi="ＭＳ 明朝" w:cs="ＭＳ 明朝"/>
          <w:color w:val="000000"/>
        </w:rPr>
        <w:t xml:space="preserve"> </w:t>
      </w:r>
      <w:r w:rsidR="00E03E61">
        <w:rPr>
          <w:rFonts w:ascii="Century" w:eastAsia="ＭＳ 明朝" w:hAnsi="ＭＳ 明朝" w:cs="ＭＳ 明朝" w:hint="eastAsia"/>
          <w:color w:val="000000"/>
        </w:rPr>
        <w:t>経営状況、信用状態その他の必要な事項</w:t>
      </w:r>
    </w:p>
    <w:p w:rsidR="00505699" w:rsidRDefault="00496AD2" w:rsidP="00335F1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 xml:space="preserve">３　</w:t>
      </w:r>
      <w:r w:rsidR="00DC1A6C">
        <w:rPr>
          <w:rFonts w:ascii="Century" w:eastAsia="ＭＳ 明朝" w:hAnsi="ＭＳ 明朝" w:cs="ＭＳ 明朝" w:hint="eastAsia"/>
          <w:color w:val="000000"/>
        </w:rPr>
        <w:t>新クリーンセンター整備</w:t>
      </w:r>
      <w:r>
        <w:rPr>
          <w:rFonts w:ascii="Century" w:eastAsia="ＭＳ 明朝" w:hAnsi="ＭＳ 明朝" w:cs="ＭＳ 明朝" w:hint="eastAsia"/>
          <w:color w:val="000000"/>
        </w:rPr>
        <w:t>課は、低入札価格調査を行うときは、最高評価値者に対し、</w:t>
      </w:r>
      <w:r w:rsidR="00505699">
        <w:rPr>
          <w:rFonts w:ascii="Century" w:eastAsia="ＭＳ 明朝" w:hAnsi="ＭＳ 明朝" w:cs="ＭＳ 明朝" w:hint="eastAsia"/>
          <w:color w:val="000000"/>
        </w:rPr>
        <w:t>次に掲げる書類の提出を求めるものとする。</w:t>
      </w:r>
    </w:p>
    <w:p w:rsidR="00496AD2" w:rsidRDefault="00505699" w:rsidP="00335F1F">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(1)</w:t>
      </w:r>
      <w:r w:rsidR="00DE0CF5">
        <w:rPr>
          <w:rFonts w:ascii="Century" w:eastAsia="ＭＳ 明朝" w:hAnsi="ＭＳ 明朝" w:cs="ＭＳ 明朝" w:hint="eastAsia"/>
          <w:color w:val="000000"/>
        </w:rPr>
        <w:t>入札価格調査票（様式第１号又は様式第２号</w:t>
      </w:r>
      <w:r>
        <w:rPr>
          <w:rFonts w:ascii="Century" w:eastAsia="ＭＳ 明朝" w:hAnsi="ＭＳ 明朝" w:cs="ＭＳ 明朝" w:hint="eastAsia"/>
          <w:color w:val="000000"/>
        </w:rPr>
        <w:t>）</w:t>
      </w:r>
    </w:p>
    <w:p w:rsidR="00505699" w:rsidRDefault="00505699" w:rsidP="00335F1F">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入札価格の積算内訳書</w:t>
      </w:r>
    </w:p>
    <w:p w:rsidR="00505699" w:rsidRDefault="00505699" w:rsidP="00335F1F">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工程表</w:t>
      </w:r>
    </w:p>
    <w:p w:rsidR="00496AD2" w:rsidRDefault="00496AD2">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（調査結果の審議）</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第７条　</w:t>
      </w:r>
      <w:r w:rsidR="00DC1A6C">
        <w:rPr>
          <w:rFonts w:ascii="Century" w:eastAsia="ＭＳ 明朝" w:hAnsi="ＭＳ 明朝" w:cs="ＭＳ 明朝" w:hint="eastAsia"/>
          <w:color w:val="000000"/>
        </w:rPr>
        <w:t>新クリーンセンター整備</w:t>
      </w:r>
      <w:r>
        <w:rPr>
          <w:rFonts w:ascii="Century" w:eastAsia="ＭＳ 明朝" w:hAnsi="ＭＳ 明朝" w:cs="ＭＳ 明朝" w:hint="eastAsia"/>
          <w:color w:val="000000"/>
        </w:rPr>
        <w:t>課は、最高評価値者が行った入札の価格による契約の内容に適合した履行の可否を審議するため、前条の規定による調査を行った結果を</w:t>
      </w:r>
      <w:r w:rsidR="00A60235">
        <w:rPr>
          <w:rFonts w:ascii="Century" w:eastAsia="ＭＳ 明朝" w:hAnsi="ＭＳ 明朝" w:cs="ＭＳ 明朝" w:hint="eastAsia"/>
          <w:color w:val="000000"/>
        </w:rPr>
        <w:t>別に定める</w:t>
      </w:r>
      <w:r>
        <w:rPr>
          <w:rFonts w:ascii="Century" w:eastAsia="ＭＳ 明朝" w:hAnsi="ＭＳ 明朝" w:cs="ＭＳ 明朝" w:hint="eastAsia"/>
          <w:color w:val="000000"/>
        </w:rPr>
        <w:t>審議会の審議に付すものとする。</w:t>
      </w:r>
    </w:p>
    <w:p w:rsidR="00496AD2" w:rsidRDefault="00496AD2">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（審議会の審議に基づく落札候補者の決定）</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第８条　審議会の審議の結果、契約の内容に適合した履行がされると認めるときは、最高評価値者を落札候補者として決定する。</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審議会の審議の結果、</w:t>
      </w:r>
      <w:r w:rsidR="00C5215B">
        <w:rPr>
          <w:rFonts w:ascii="Century" w:eastAsia="ＭＳ 明朝" w:hAnsi="ＭＳ 明朝" w:cs="ＭＳ 明朝" w:hint="eastAsia"/>
          <w:color w:val="000000"/>
        </w:rPr>
        <w:t>設計・建設工事</w:t>
      </w:r>
      <w:r w:rsidR="00002BFF">
        <w:rPr>
          <w:rFonts w:ascii="Century" w:eastAsia="ＭＳ 明朝" w:hAnsi="ＭＳ 明朝" w:cs="ＭＳ 明朝" w:hint="eastAsia"/>
          <w:color w:val="000000"/>
        </w:rPr>
        <w:t>、</w:t>
      </w:r>
      <w:r w:rsidR="00C5215B">
        <w:rPr>
          <w:rFonts w:ascii="Century" w:eastAsia="ＭＳ 明朝" w:hAnsi="ＭＳ 明朝" w:cs="ＭＳ 明朝" w:hint="eastAsia"/>
          <w:color w:val="000000"/>
        </w:rPr>
        <w:t>運営・維持管理業務いずれか一方の</w:t>
      </w:r>
      <w:r>
        <w:rPr>
          <w:rFonts w:ascii="Century" w:eastAsia="ＭＳ 明朝" w:hAnsi="ＭＳ 明朝" w:cs="ＭＳ 明朝" w:hint="eastAsia"/>
          <w:color w:val="000000"/>
        </w:rPr>
        <w:t>契約の内容に適合した履行がされないおそれがあると認めるときは、その者を落札候補者とせずに、予定価格の制限の範囲内の価格をもって入札を行った他の者のうち、総合評価方式による評価値が最高評価値者に次いで高い者（以下「次順位者」という。）を落札候補者とする。</w:t>
      </w:r>
    </w:p>
    <w:p w:rsidR="00496AD2" w:rsidRDefault="00496AD2" w:rsidP="004F053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３　次順位者が調査基準価格を下回る価格による入札を行った者であるときは、</w:t>
      </w:r>
      <w:r w:rsidR="00A60235">
        <w:rPr>
          <w:rFonts w:ascii="Century" w:eastAsia="ＭＳ 明朝" w:hAnsi="ＭＳ 明朝" w:cs="ＭＳ 明朝" w:hint="eastAsia"/>
          <w:color w:val="000000"/>
        </w:rPr>
        <w:t>新クリーンセンター整備</w:t>
      </w:r>
      <w:r>
        <w:rPr>
          <w:rFonts w:ascii="Century" w:eastAsia="ＭＳ 明朝" w:hAnsi="ＭＳ 明朝" w:cs="ＭＳ 明朝" w:hint="eastAsia"/>
          <w:color w:val="000000"/>
        </w:rPr>
        <w:t>課は、当該次順位者について改めて低入札価格調査を行うものとする。</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４　前項の規定による低入札価格調査を行ってもなお、落札候補者が決定しない場合で、予定価格の制限の範囲内の価格をもって入札を行った他の者があるときは、総合評価方式による評価値が高い者から順に前２項の規定を適用し、落札候補者を決定するものとする。</w:t>
      </w:r>
    </w:p>
    <w:p w:rsidR="00496AD2" w:rsidRDefault="00496AD2">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lastRenderedPageBreak/>
        <w:t>（</w:t>
      </w:r>
      <w:r w:rsidR="00D7428F">
        <w:rPr>
          <w:rFonts w:ascii="Century" w:eastAsia="ＭＳ 明朝" w:hAnsi="ＭＳ 明朝" w:cs="ＭＳ 明朝" w:hint="eastAsia"/>
          <w:color w:val="000000"/>
        </w:rPr>
        <w:t>その他</w:t>
      </w:r>
      <w:r>
        <w:rPr>
          <w:rFonts w:ascii="Century" w:eastAsia="ＭＳ 明朝" w:hAnsi="ＭＳ 明朝" w:cs="ＭＳ 明朝" w:hint="eastAsia"/>
          <w:color w:val="000000"/>
        </w:rPr>
        <w:t>）</w:t>
      </w:r>
    </w:p>
    <w:p w:rsidR="00496AD2" w:rsidRDefault="00496AD2">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w:t>
      </w:r>
      <w:r w:rsidR="005D6CE9">
        <w:rPr>
          <w:rFonts w:ascii="Century" w:eastAsia="ＭＳ 明朝" w:hAnsi="ＭＳ 明朝" w:cs="ＭＳ 明朝" w:hint="eastAsia"/>
          <w:color w:val="000000"/>
        </w:rPr>
        <w:t>９</w:t>
      </w:r>
      <w:r>
        <w:rPr>
          <w:rFonts w:ascii="Century" w:eastAsia="ＭＳ 明朝" w:hAnsi="ＭＳ 明朝" w:cs="ＭＳ 明朝" w:hint="eastAsia"/>
          <w:color w:val="000000"/>
        </w:rPr>
        <w:t>条　この要綱に定めるもののほか、必要な事項は、別に定める。</w:t>
      </w:r>
    </w:p>
    <w:p w:rsidR="00496AD2" w:rsidRDefault="00496AD2">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w:t>
      </w:r>
    </w:p>
    <w:p w:rsidR="00496AD2" w:rsidRDefault="00496AD2" w:rsidP="005D1B30">
      <w:pPr>
        <w:spacing w:line="420" w:lineRule="atLeast"/>
        <w:ind w:firstLine="210"/>
        <w:rPr>
          <w:sz w:val="24"/>
          <w:szCs w:val="24"/>
        </w:rPr>
        <w:sectPr w:rsidR="00496AD2">
          <w:headerReference w:type="even" r:id="rId7"/>
          <w:headerReference w:type="default" r:id="rId8"/>
          <w:footerReference w:type="even" r:id="rId9"/>
          <w:footerReference w:type="default" r:id="rId10"/>
          <w:headerReference w:type="first" r:id="rId11"/>
          <w:footerReference w:type="first" r:id="rId12"/>
          <w:pgSz w:w="11905" w:h="16837"/>
          <w:pgMar w:top="1417" w:right="1020" w:bottom="1417" w:left="1587" w:header="720" w:footer="720" w:gutter="0"/>
          <w:cols w:space="720"/>
          <w:noEndnote/>
          <w:docGrid w:type="lines" w:linePitch="482"/>
        </w:sectPr>
      </w:pPr>
      <w:r>
        <w:rPr>
          <w:rFonts w:ascii="Century" w:eastAsia="ＭＳ 明朝" w:hAnsi="ＭＳ 明朝" w:cs="ＭＳ 明朝" w:hint="eastAsia"/>
          <w:color w:val="000000"/>
        </w:rPr>
        <w:t>この要綱は、</w:t>
      </w:r>
      <w:r w:rsidR="00F51E66">
        <w:rPr>
          <w:rFonts w:ascii="Century" w:eastAsia="ＭＳ 明朝" w:hAnsi="ＭＳ 明朝" w:cs="ＭＳ 明朝" w:hint="eastAsia"/>
          <w:color w:val="000000"/>
        </w:rPr>
        <w:t>令和３</w:t>
      </w:r>
      <w:r>
        <w:rPr>
          <w:rFonts w:ascii="Century" w:eastAsia="ＭＳ 明朝" w:hAnsi="ＭＳ 明朝" w:cs="ＭＳ 明朝" w:hint="eastAsia"/>
          <w:color w:val="000000"/>
        </w:rPr>
        <w:t>年</w:t>
      </w:r>
      <w:r w:rsidR="001C16BB">
        <w:rPr>
          <w:rFonts w:ascii="Century" w:eastAsia="ＭＳ 明朝" w:hAnsi="ＭＳ 明朝" w:cs="ＭＳ 明朝" w:hint="eastAsia"/>
          <w:color w:val="000000"/>
        </w:rPr>
        <w:t>７</w:t>
      </w:r>
      <w:r>
        <w:rPr>
          <w:rFonts w:ascii="Century" w:eastAsia="ＭＳ 明朝" w:hAnsi="ＭＳ 明朝" w:cs="ＭＳ 明朝" w:hint="eastAsia"/>
          <w:color w:val="000000"/>
        </w:rPr>
        <w:t>月</w:t>
      </w:r>
      <w:r w:rsidR="001C16BB">
        <w:rPr>
          <w:rFonts w:ascii="Century" w:eastAsia="ＭＳ 明朝" w:hAnsi="ＭＳ 明朝" w:cs="ＭＳ 明朝" w:hint="eastAsia"/>
          <w:color w:val="000000"/>
        </w:rPr>
        <w:t>１</w:t>
      </w:r>
      <w:r>
        <w:rPr>
          <w:rFonts w:ascii="Century" w:eastAsia="ＭＳ 明朝" w:hAnsi="ＭＳ 明朝" w:cs="ＭＳ 明朝" w:hint="eastAsia"/>
          <w:color w:val="000000"/>
        </w:rPr>
        <w:t>日から施行する。</w:t>
      </w:r>
    </w:p>
    <w:p w:rsidR="00496AD2" w:rsidRPr="00BF53A6" w:rsidRDefault="00496AD2" w:rsidP="0063504D">
      <w:pPr>
        <w:spacing w:line="420" w:lineRule="atLeast"/>
        <w:rPr>
          <w:rFonts w:ascii="Century" w:eastAsia="ＭＳ 明朝" w:hAnsi="ＭＳ 明朝" w:cs="ＭＳ 明朝"/>
          <w:color w:val="000000"/>
        </w:rPr>
      </w:pPr>
      <w:bookmarkStart w:id="1" w:name="last"/>
      <w:bookmarkEnd w:id="1"/>
    </w:p>
    <w:sectPr w:rsidR="00496AD2" w:rsidRPr="00BF53A6">
      <w:footerReference w:type="default" r:id="rId13"/>
      <w:pgSz w:w="11905" w:h="16837"/>
      <w:pgMar w:top="1417" w:right="1020" w:bottom="1417" w:left="1587" w:header="720" w:footer="720" w:gutter="0"/>
      <w:cols w:space="720"/>
      <w:noEndnote/>
      <w:docGrid w:type="lines" w:linePitch="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5A7" w:rsidRDefault="00CF35A7">
      <w:r>
        <w:separator/>
      </w:r>
    </w:p>
  </w:endnote>
  <w:endnote w:type="continuationSeparator" w:id="0">
    <w:p w:rsidR="00CF35A7" w:rsidRDefault="00CF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42" w:rsidRDefault="00A82D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AD2" w:rsidRDefault="00496AD2">
    <w:pPr>
      <w:spacing w:line="252" w:lineRule="atLeast"/>
      <w:jc w:val="center"/>
      <w:rPr>
        <w:rFonts w:ascii="Century" w:eastAsia="ＭＳ 明朝"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42" w:rsidRDefault="00A82D4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AD2" w:rsidRDefault="00496AD2">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5A7" w:rsidRDefault="00CF35A7">
      <w:r>
        <w:separator/>
      </w:r>
    </w:p>
  </w:footnote>
  <w:footnote w:type="continuationSeparator" w:id="0">
    <w:p w:rsidR="00CF35A7" w:rsidRDefault="00CF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42" w:rsidRDefault="00A82D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42" w:rsidRDefault="00A82D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42" w:rsidRDefault="00A82D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48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D6"/>
    <w:rsid w:val="00002BFF"/>
    <w:rsid w:val="00057753"/>
    <w:rsid w:val="000E5D68"/>
    <w:rsid w:val="00101A32"/>
    <w:rsid w:val="0013108A"/>
    <w:rsid w:val="001648D5"/>
    <w:rsid w:val="001A12FE"/>
    <w:rsid w:val="001C16BB"/>
    <w:rsid w:val="00262E2E"/>
    <w:rsid w:val="002973F9"/>
    <w:rsid w:val="002B781F"/>
    <w:rsid w:val="002F7E5C"/>
    <w:rsid w:val="0030324C"/>
    <w:rsid w:val="00330A28"/>
    <w:rsid w:val="00335560"/>
    <w:rsid w:val="00335F1F"/>
    <w:rsid w:val="003524C3"/>
    <w:rsid w:val="003557D0"/>
    <w:rsid w:val="0038369F"/>
    <w:rsid w:val="003B1F68"/>
    <w:rsid w:val="00460CE8"/>
    <w:rsid w:val="00495868"/>
    <w:rsid w:val="00496AD2"/>
    <w:rsid w:val="004F0532"/>
    <w:rsid w:val="00505699"/>
    <w:rsid w:val="0050668E"/>
    <w:rsid w:val="00542016"/>
    <w:rsid w:val="00562917"/>
    <w:rsid w:val="00581CA2"/>
    <w:rsid w:val="00595B48"/>
    <w:rsid w:val="005A1205"/>
    <w:rsid w:val="005B28C7"/>
    <w:rsid w:val="005D1B30"/>
    <w:rsid w:val="005D6CE9"/>
    <w:rsid w:val="005E4498"/>
    <w:rsid w:val="006305B3"/>
    <w:rsid w:val="00634BA5"/>
    <w:rsid w:val="0063504D"/>
    <w:rsid w:val="00651B8A"/>
    <w:rsid w:val="006B1AEB"/>
    <w:rsid w:val="006F5BF6"/>
    <w:rsid w:val="007031D3"/>
    <w:rsid w:val="00750DD6"/>
    <w:rsid w:val="007E7BDF"/>
    <w:rsid w:val="0087162F"/>
    <w:rsid w:val="00873EFA"/>
    <w:rsid w:val="00874FF4"/>
    <w:rsid w:val="008A5609"/>
    <w:rsid w:val="008B0A78"/>
    <w:rsid w:val="008C33CB"/>
    <w:rsid w:val="0093097E"/>
    <w:rsid w:val="00944EA4"/>
    <w:rsid w:val="009A51DE"/>
    <w:rsid w:val="009C41A5"/>
    <w:rsid w:val="009E4BE7"/>
    <w:rsid w:val="009F0D0A"/>
    <w:rsid w:val="00A60235"/>
    <w:rsid w:val="00A668F5"/>
    <w:rsid w:val="00A72D4A"/>
    <w:rsid w:val="00A82D42"/>
    <w:rsid w:val="00AB0B57"/>
    <w:rsid w:val="00AB163F"/>
    <w:rsid w:val="00AB61FA"/>
    <w:rsid w:val="00B86A24"/>
    <w:rsid w:val="00BF53A6"/>
    <w:rsid w:val="00C5215B"/>
    <w:rsid w:val="00C653A7"/>
    <w:rsid w:val="00C66CFA"/>
    <w:rsid w:val="00CF35A7"/>
    <w:rsid w:val="00D6264E"/>
    <w:rsid w:val="00D7428F"/>
    <w:rsid w:val="00DC1A6C"/>
    <w:rsid w:val="00DE0CF5"/>
    <w:rsid w:val="00E03E61"/>
    <w:rsid w:val="00E77D71"/>
    <w:rsid w:val="00ED675A"/>
    <w:rsid w:val="00F27231"/>
    <w:rsid w:val="00F51E66"/>
    <w:rsid w:val="00F62CA6"/>
    <w:rsid w:val="00F85187"/>
    <w:rsid w:val="00FA6E5A"/>
    <w:rsid w:val="00FD0854"/>
    <w:rsid w:val="00FE0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F732ED-D43B-4F99-B7B5-A8B4C3DE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DD6"/>
    <w:pPr>
      <w:tabs>
        <w:tab w:val="center" w:pos="4252"/>
        <w:tab w:val="right" w:pos="8504"/>
      </w:tabs>
      <w:snapToGrid w:val="0"/>
    </w:pPr>
  </w:style>
  <w:style w:type="character" w:customStyle="1" w:styleId="a4">
    <w:name w:val="ヘッダー (文字)"/>
    <w:basedOn w:val="a0"/>
    <w:link w:val="a3"/>
    <w:uiPriority w:val="99"/>
    <w:locked/>
    <w:rsid w:val="00750DD6"/>
    <w:rPr>
      <w:rFonts w:ascii="Arial" w:hAnsi="Arial" w:cs="Arial"/>
      <w:kern w:val="0"/>
      <w:sz w:val="21"/>
      <w:szCs w:val="21"/>
    </w:rPr>
  </w:style>
  <w:style w:type="paragraph" w:styleId="a5">
    <w:name w:val="footer"/>
    <w:basedOn w:val="a"/>
    <w:link w:val="a6"/>
    <w:uiPriority w:val="99"/>
    <w:unhideWhenUsed/>
    <w:rsid w:val="00750DD6"/>
    <w:pPr>
      <w:tabs>
        <w:tab w:val="center" w:pos="4252"/>
        <w:tab w:val="right" w:pos="8504"/>
      </w:tabs>
      <w:snapToGrid w:val="0"/>
    </w:pPr>
  </w:style>
  <w:style w:type="character" w:customStyle="1" w:styleId="a6">
    <w:name w:val="フッター (文字)"/>
    <w:basedOn w:val="a0"/>
    <w:link w:val="a5"/>
    <w:uiPriority w:val="99"/>
    <w:locked/>
    <w:rsid w:val="00750DD6"/>
    <w:rPr>
      <w:rFonts w:ascii="Arial" w:hAnsi="Arial" w:cs="Arial"/>
      <w:kern w:val="0"/>
      <w:sz w:val="21"/>
      <w:szCs w:val="21"/>
    </w:rPr>
  </w:style>
  <w:style w:type="paragraph" w:styleId="a7">
    <w:name w:val="Balloon Text"/>
    <w:basedOn w:val="a"/>
    <w:link w:val="a8"/>
    <w:uiPriority w:val="99"/>
    <w:semiHidden/>
    <w:unhideWhenUsed/>
    <w:rsid w:val="00634BA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34BA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88F6-1A3A-4689-B4D1-18E59616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福井市</dc:creator>
  <cp:keywords/>
  <dc:description/>
  <cp:lastModifiedBy>福井市</cp:lastModifiedBy>
  <cp:revision>2</cp:revision>
  <cp:lastPrinted>2021-04-26T02:50:00Z</cp:lastPrinted>
  <dcterms:created xsi:type="dcterms:W3CDTF">2021-06-30T07:44:00Z</dcterms:created>
  <dcterms:modified xsi:type="dcterms:W3CDTF">2021-06-30T07:44:00Z</dcterms:modified>
</cp:coreProperties>
</file>