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BA240" w14:textId="77777777" w:rsidR="00025379" w:rsidRPr="004A6672" w:rsidRDefault="00025379" w:rsidP="00025379">
      <w:pPr>
        <w:widowControl/>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（様式第1</w:t>
      </w:r>
      <w:r w:rsidRPr="004A6672">
        <w:rPr>
          <w:rFonts w:ascii="ＭＳ 明朝" w:hAnsi="ＭＳ 明朝"/>
          <w:color w:val="000000" w:themeColor="text1"/>
          <w:sz w:val="24"/>
          <w:szCs w:val="24"/>
        </w:rPr>
        <w:t>7</w:t>
      </w:r>
      <w:r w:rsidRPr="004A6672">
        <w:rPr>
          <w:rFonts w:ascii="ＭＳ 明朝" w:hAnsi="ＭＳ 明朝" w:hint="eastAsia"/>
          <w:color w:val="000000" w:themeColor="text1"/>
          <w:sz w:val="24"/>
          <w:szCs w:val="24"/>
        </w:rPr>
        <w:t>号）</w:t>
      </w:r>
    </w:p>
    <w:p w14:paraId="423C49F7" w14:textId="77777777" w:rsidR="00025379" w:rsidRPr="004A6672" w:rsidRDefault="00025379" w:rsidP="00025379">
      <w:pPr>
        <w:spacing w:line="280" w:lineRule="exact"/>
        <w:rPr>
          <w:rFonts w:ascii="ＭＳ 明朝" w:hAnsi="ＭＳ 明朝"/>
          <w:color w:val="000000" w:themeColor="text1"/>
          <w:sz w:val="24"/>
          <w:szCs w:val="24"/>
        </w:rPr>
      </w:pPr>
    </w:p>
    <w:p w14:paraId="1DEE64F8" w14:textId="77777777" w:rsidR="00025379" w:rsidRPr="004A6672" w:rsidRDefault="00025379" w:rsidP="00025379">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5DA44892" w14:textId="77777777" w:rsidR="00025379" w:rsidRPr="004A6672" w:rsidRDefault="00025379" w:rsidP="00025379">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0280F803" w14:textId="77777777" w:rsidR="00025379" w:rsidRPr="004A6672" w:rsidRDefault="00025379" w:rsidP="00025379">
      <w:pPr>
        <w:spacing w:line="280" w:lineRule="exact"/>
        <w:rPr>
          <w:rFonts w:ascii="ＭＳ 明朝" w:hAnsi="ＭＳ 明朝"/>
          <w:color w:val="000000" w:themeColor="text1"/>
          <w:sz w:val="24"/>
          <w:szCs w:val="24"/>
          <w:lang w:eastAsia="zh-TW"/>
        </w:rPr>
      </w:pPr>
    </w:p>
    <w:p w14:paraId="28B73EF1" w14:textId="77777777" w:rsidR="00025379" w:rsidRPr="00087136" w:rsidRDefault="00025379" w:rsidP="00025379">
      <w:pPr>
        <w:ind w:leftChars="100" w:left="210"/>
        <w:rPr>
          <w:rFonts w:ascii="ＭＳ 明朝" w:hAnsi="ＭＳ 明朝"/>
          <w:color w:val="000000"/>
          <w:sz w:val="24"/>
        </w:rPr>
      </w:pPr>
      <w:r>
        <w:rPr>
          <w:rFonts w:ascii="ＭＳ 明朝" w:hAnsi="ＭＳ 明朝" w:hint="eastAsia"/>
          <w:color w:val="000000"/>
          <w:sz w:val="24"/>
        </w:rPr>
        <w:t>福井県森林・山村多面的機能発揮対策地域協議会</w:t>
      </w:r>
    </w:p>
    <w:p w14:paraId="18F671B5" w14:textId="77777777" w:rsidR="00025379" w:rsidRDefault="00025379" w:rsidP="00025379">
      <w:pPr>
        <w:ind w:leftChars="100" w:left="210"/>
        <w:rPr>
          <w:rFonts w:ascii="ＭＳ 明朝" w:hAnsi="ＭＳ 明朝"/>
          <w:color w:val="000000"/>
          <w:sz w:val="24"/>
        </w:rPr>
      </w:pPr>
      <w:r w:rsidRPr="00087136">
        <w:rPr>
          <w:rFonts w:ascii="ＭＳ 明朝" w:hAnsi="ＭＳ 明朝" w:hint="eastAsia"/>
          <w:color w:val="000000"/>
          <w:sz w:val="24"/>
          <w:lang w:eastAsia="zh-TW"/>
        </w:rPr>
        <w:t xml:space="preserve">会長　</w:t>
      </w:r>
      <w:r>
        <w:rPr>
          <w:rFonts w:ascii="ＭＳ 明朝" w:hAnsi="ＭＳ 明朝" w:hint="eastAsia"/>
          <w:color w:val="000000"/>
          <w:sz w:val="24"/>
        </w:rPr>
        <w:t>松倉　治和</w:t>
      </w:r>
      <w:r w:rsidRPr="00087136">
        <w:rPr>
          <w:rFonts w:ascii="ＭＳ 明朝" w:hAnsi="ＭＳ 明朝" w:hint="eastAsia"/>
          <w:color w:val="000000"/>
          <w:sz w:val="24"/>
          <w:lang w:eastAsia="zh-TW"/>
        </w:rPr>
        <w:t xml:space="preserve">　</w:t>
      </w:r>
      <w:r>
        <w:rPr>
          <w:rFonts w:ascii="ＭＳ 明朝" w:hAnsi="ＭＳ 明朝" w:hint="eastAsia"/>
          <w:color w:val="000000"/>
          <w:sz w:val="24"/>
        </w:rPr>
        <w:t>様</w:t>
      </w:r>
    </w:p>
    <w:p w14:paraId="4174E22E" w14:textId="77777777" w:rsidR="00025379" w:rsidRPr="00087136" w:rsidRDefault="00025379" w:rsidP="00025379">
      <w:pPr>
        <w:ind w:leftChars="100" w:left="210"/>
        <w:rPr>
          <w:rFonts w:ascii="ＭＳ 明朝" w:hAnsi="ＭＳ 明朝" w:hint="eastAsia"/>
          <w:color w:val="000000"/>
          <w:sz w:val="24"/>
        </w:rPr>
      </w:pPr>
    </w:p>
    <w:p w14:paraId="3C15C5BE" w14:textId="77777777" w:rsidR="00025379" w:rsidRPr="004A6672" w:rsidRDefault="00025379" w:rsidP="00025379">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○○活動組織　　</w:t>
      </w:r>
    </w:p>
    <w:p w14:paraId="2A4FEB5B" w14:textId="77777777" w:rsidR="00025379" w:rsidRPr="004A6672" w:rsidRDefault="00025379" w:rsidP="00025379">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5704DA06" w14:textId="77777777" w:rsidR="00025379" w:rsidRDefault="00025379" w:rsidP="00025379">
      <w:pPr>
        <w:spacing w:line="280" w:lineRule="exact"/>
        <w:rPr>
          <w:rFonts w:ascii="ＭＳ 明朝" w:hAnsi="ＭＳ 明朝"/>
          <w:color w:val="000000" w:themeColor="text1"/>
          <w:sz w:val="24"/>
          <w:szCs w:val="24"/>
        </w:rPr>
      </w:pPr>
    </w:p>
    <w:p w14:paraId="702CFB75" w14:textId="77777777" w:rsidR="00025379" w:rsidRPr="004A6672" w:rsidRDefault="00025379" w:rsidP="00025379">
      <w:pPr>
        <w:spacing w:line="280" w:lineRule="exact"/>
        <w:rPr>
          <w:rFonts w:ascii="ＭＳ 明朝" w:hAnsi="ＭＳ 明朝" w:hint="eastAsia"/>
          <w:color w:val="000000" w:themeColor="text1"/>
          <w:sz w:val="24"/>
          <w:szCs w:val="24"/>
        </w:rPr>
      </w:pPr>
    </w:p>
    <w:p w14:paraId="08B7AB32" w14:textId="77777777" w:rsidR="00025379" w:rsidRPr="004A6672" w:rsidRDefault="00025379" w:rsidP="00025379">
      <w:pPr>
        <w:spacing w:line="280" w:lineRule="exact"/>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w:t>
      </w:r>
      <w:r>
        <w:rPr>
          <w:rFonts w:ascii="ＭＳ 明朝" w:hAnsi="ＭＳ 明朝" w:hint="eastAsia"/>
          <w:color w:val="000000" w:themeColor="text1"/>
          <w:sz w:val="24"/>
          <w:szCs w:val="24"/>
        </w:rPr>
        <w:t>採択</w:t>
      </w:r>
      <w:r w:rsidRPr="004A6672">
        <w:rPr>
          <w:rFonts w:ascii="ＭＳ 明朝" w:hAnsi="ＭＳ 明朝" w:hint="eastAsia"/>
          <w:color w:val="000000" w:themeColor="text1"/>
          <w:sz w:val="24"/>
          <w:szCs w:val="24"/>
        </w:rPr>
        <w:t>決定前着手届</w:t>
      </w:r>
    </w:p>
    <w:p w14:paraId="092F6207" w14:textId="77777777" w:rsidR="00025379" w:rsidRPr="004A6672" w:rsidRDefault="00025379" w:rsidP="00025379">
      <w:pPr>
        <w:spacing w:line="280" w:lineRule="exact"/>
        <w:jc w:val="center"/>
        <w:rPr>
          <w:rFonts w:ascii="ＭＳ 明朝" w:hAnsi="ＭＳ 明朝"/>
          <w:color w:val="000000" w:themeColor="text1"/>
          <w:sz w:val="24"/>
          <w:szCs w:val="24"/>
        </w:rPr>
      </w:pPr>
    </w:p>
    <w:p w14:paraId="79D0573E" w14:textId="77777777" w:rsidR="00025379" w:rsidRPr="004A6672" w:rsidRDefault="00025379" w:rsidP="00025379">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里山林活性化による多面的機能発揮対策実施要領の別紙のⅢの第４の６の規定に基づき、別記条件を了承の上、下記のとおり提出します。</w:t>
      </w:r>
    </w:p>
    <w:p w14:paraId="48AFE846" w14:textId="77777777" w:rsidR="00025379" w:rsidRPr="004A6672" w:rsidRDefault="00025379" w:rsidP="00025379">
      <w:pPr>
        <w:widowControl/>
        <w:spacing w:line="280" w:lineRule="exact"/>
        <w:jc w:val="left"/>
        <w:rPr>
          <w:rFonts w:ascii="ＭＳ 明朝" w:hAnsi="ＭＳ 明朝"/>
          <w:color w:val="000000" w:themeColor="text1"/>
          <w:sz w:val="24"/>
          <w:szCs w:val="24"/>
        </w:rPr>
      </w:pPr>
    </w:p>
    <w:p w14:paraId="1F6E9DEC" w14:textId="77777777" w:rsidR="00025379" w:rsidRPr="004A6672" w:rsidRDefault="00025379" w:rsidP="00025379">
      <w:pPr>
        <w:spacing w:line="280" w:lineRule="exact"/>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71AD2E10" w14:textId="77777777" w:rsidR="00025379" w:rsidRPr="004A6672" w:rsidRDefault="00025379" w:rsidP="00025379">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１．事業費</w:t>
      </w:r>
    </w:p>
    <w:p w14:paraId="1BCD1905" w14:textId="77777777" w:rsidR="00025379" w:rsidRPr="004A6672" w:rsidRDefault="00025379" w:rsidP="00025379">
      <w:pPr>
        <w:spacing w:line="280" w:lineRule="exact"/>
        <w:jc w:val="left"/>
        <w:rPr>
          <w:rFonts w:ascii="ＭＳ 明朝" w:hAnsi="ＭＳ 明朝"/>
          <w:color w:val="000000" w:themeColor="text1"/>
          <w:sz w:val="24"/>
          <w:szCs w:val="24"/>
          <w:lang w:eastAsia="zh-TW"/>
        </w:rPr>
      </w:pPr>
    </w:p>
    <w:p w14:paraId="26459C60" w14:textId="77777777" w:rsidR="00025379" w:rsidRPr="004A6672" w:rsidRDefault="00025379" w:rsidP="00025379">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２．事業主体（※</w:t>
      </w:r>
      <w:r w:rsidRPr="004A6672">
        <w:rPr>
          <w:rFonts w:ascii="ＭＳ 明朝" w:hAnsi="ＭＳ 明朝" w:hint="eastAsia"/>
          <w:color w:val="000000" w:themeColor="text1"/>
          <w:sz w:val="24"/>
          <w:szCs w:val="24"/>
        </w:rPr>
        <w:t>地域協議会名又は</w:t>
      </w:r>
      <w:r w:rsidRPr="004A6672">
        <w:rPr>
          <w:rFonts w:ascii="ＭＳ 明朝" w:hAnsi="ＭＳ 明朝" w:hint="eastAsia"/>
          <w:color w:val="000000" w:themeColor="text1"/>
          <w:sz w:val="24"/>
          <w:szCs w:val="24"/>
          <w:lang w:eastAsia="zh-TW"/>
        </w:rPr>
        <w:t>活動組織名）</w:t>
      </w:r>
    </w:p>
    <w:p w14:paraId="578CD442" w14:textId="77777777" w:rsidR="00025379" w:rsidRPr="004A6672" w:rsidRDefault="00025379" w:rsidP="00025379">
      <w:pPr>
        <w:spacing w:line="280" w:lineRule="exact"/>
        <w:jc w:val="left"/>
        <w:rPr>
          <w:rFonts w:ascii="ＭＳ 明朝" w:hAnsi="ＭＳ 明朝"/>
          <w:color w:val="000000" w:themeColor="text1"/>
          <w:sz w:val="24"/>
          <w:szCs w:val="24"/>
          <w:lang w:eastAsia="zh-TW"/>
        </w:rPr>
      </w:pPr>
    </w:p>
    <w:p w14:paraId="50B7C975" w14:textId="77777777" w:rsidR="00025379" w:rsidRPr="004A6672" w:rsidRDefault="00025379" w:rsidP="00025379">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３．着手予定年月日</w:t>
      </w:r>
    </w:p>
    <w:p w14:paraId="35B87368" w14:textId="77777777" w:rsidR="00025379" w:rsidRPr="004A6672" w:rsidRDefault="00025379" w:rsidP="00025379">
      <w:pPr>
        <w:spacing w:line="280" w:lineRule="exact"/>
        <w:jc w:val="left"/>
        <w:rPr>
          <w:rFonts w:ascii="ＭＳ 明朝" w:hAnsi="ＭＳ 明朝"/>
          <w:color w:val="000000" w:themeColor="text1"/>
          <w:sz w:val="24"/>
          <w:szCs w:val="24"/>
        </w:rPr>
      </w:pPr>
    </w:p>
    <w:p w14:paraId="003037D3" w14:textId="77777777" w:rsidR="00025379" w:rsidRPr="004A6672" w:rsidRDefault="00025379" w:rsidP="00025379">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w:t>
      </w:r>
      <w:r>
        <w:rPr>
          <w:rFonts w:ascii="ＭＳ 明朝" w:hAnsi="ＭＳ 明朝" w:hint="eastAsia"/>
          <w:color w:val="000000" w:themeColor="text1"/>
          <w:sz w:val="24"/>
          <w:szCs w:val="24"/>
        </w:rPr>
        <w:t>採択</w:t>
      </w:r>
      <w:r w:rsidRPr="004A6672">
        <w:rPr>
          <w:rFonts w:ascii="ＭＳ 明朝" w:hAnsi="ＭＳ 明朝" w:hint="eastAsia"/>
          <w:color w:val="000000" w:themeColor="text1"/>
          <w:sz w:val="24"/>
          <w:szCs w:val="24"/>
        </w:rPr>
        <w:t>決定前の着手を必要とする理由</w:t>
      </w:r>
    </w:p>
    <w:p w14:paraId="54DA415D" w14:textId="77777777" w:rsidR="00025379" w:rsidRPr="004A6672" w:rsidRDefault="00025379" w:rsidP="00025379">
      <w:pPr>
        <w:spacing w:line="280" w:lineRule="exact"/>
        <w:jc w:val="left"/>
        <w:rPr>
          <w:rFonts w:ascii="ＭＳ 明朝" w:hAnsi="ＭＳ 明朝"/>
          <w:color w:val="000000" w:themeColor="text1"/>
          <w:sz w:val="24"/>
          <w:szCs w:val="24"/>
        </w:rPr>
      </w:pPr>
    </w:p>
    <w:p w14:paraId="540A70F7" w14:textId="77777777" w:rsidR="00025379" w:rsidRPr="004A6672" w:rsidRDefault="00025379" w:rsidP="00025379">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（別記条件）</w:t>
      </w:r>
    </w:p>
    <w:p w14:paraId="2F9C9656" w14:textId="77777777" w:rsidR="00025379" w:rsidRPr="004A6672" w:rsidRDefault="00025379" w:rsidP="00025379">
      <w:pPr>
        <w:spacing w:line="280" w:lineRule="exact"/>
        <w:ind w:left="461" w:hangingChars="192" w:hanging="4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w:t>
      </w:r>
      <w:r>
        <w:rPr>
          <w:rFonts w:ascii="ＭＳ 明朝" w:hAnsi="ＭＳ 明朝" w:hint="eastAsia"/>
          <w:color w:val="000000" w:themeColor="text1"/>
          <w:sz w:val="24"/>
          <w:szCs w:val="24"/>
        </w:rPr>
        <w:t>採択</w:t>
      </w:r>
      <w:r w:rsidRPr="004A6672">
        <w:rPr>
          <w:rFonts w:ascii="ＭＳ 明朝" w:hAnsi="ＭＳ 明朝" w:hint="eastAsia"/>
          <w:color w:val="000000" w:themeColor="text1"/>
          <w:sz w:val="24"/>
          <w:szCs w:val="24"/>
        </w:rPr>
        <w:t>決定を受けるまでの期間に天災等の事由によって実施した施策に損失を生じた場合はこれらの損失は事業主体が負担すること。</w:t>
      </w:r>
    </w:p>
    <w:p w14:paraId="25403C95" w14:textId="77777777" w:rsidR="00025379" w:rsidRPr="004A6672" w:rsidRDefault="00025379" w:rsidP="00025379">
      <w:pPr>
        <w:spacing w:line="280" w:lineRule="exact"/>
        <w:ind w:left="480" w:hangingChars="200" w:hanging="480"/>
        <w:jc w:val="left"/>
        <w:rPr>
          <w:rFonts w:ascii="ＭＳ 明朝" w:hAnsi="ＭＳ 明朝"/>
          <w:color w:val="000000" w:themeColor="text1"/>
          <w:sz w:val="24"/>
          <w:szCs w:val="24"/>
        </w:rPr>
      </w:pPr>
    </w:p>
    <w:p w14:paraId="2C60E3B7" w14:textId="77777777" w:rsidR="00025379" w:rsidRPr="004A6672" w:rsidRDefault="00025379" w:rsidP="00025379">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w:t>
      </w:r>
      <w:r>
        <w:rPr>
          <w:rFonts w:ascii="ＭＳ 明朝" w:hAnsi="ＭＳ 明朝" w:hint="eastAsia"/>
          <w:color w:val="000000" w:themeColor="text1"/>
          <w:sz w:val="24"/>
          <w:szCs w:val="24"/>
        </w:rPr>
        <w:t>採択</w:t>
      </w:r>
      <w:r w:rsidRPr="004A6672">
        <w:rPr>
          <w:rFonts w:ascii="ＭＳ 明朝" w:hAnsi="ＭＳ 明朝" w:hint="eastAsia"/>
          <w:color w:val="000000" w:themeColor="text1"/>
          <w:sz w:val="24"/>
          <w:szCs w:val="24"/>
        </w:rPr>
        <w:t>決定を受けた</w:t>
      </w:r>
      <w:r>
        <w:rPr>
          <w:rFonts w:ascii="ＭＳ 明朝" w:hAnsi="ＭＳ 明朝" w:hint="eastAsia"/>
          <w:color w:val="000000" w:themeColor="text1"/>
          <w:sz w:val="24"/>
          <w:szCs w:val="24"/>
        </w:rPr>
        <w:t>採択</w:t>
      </w:r>
      <w:r w:rsidRPr="004A6672">
        <w:rPr>
          <w:rFonts w:ascii="ＭＳ 明朝" w:hAnsi="ＭＳ 明朝" w:hint="eastAsia"/>
          <w:color w:val="000000" w:themeColor="text1"/>
          <w:sz w:val="24"/>
          <w:szCs w:val="24"/>
        </w:rPr>
        <w:t>金額が</w:t>
      </w:r>
      <w:r>
        <w:rPr>
          <w:rFonts w:ascii="ＭＳ 明朝" w:hAnsi="ＭＳ 明朝" w:hint="eastAsia"/>
          <w:color w:val="000000" w:themeColor="text1"/>
          <w:sz w:val="24"/>
          <w:szCs w:val="24"/>
        </w:rPr>
        <w:t>採択</w:t>
      </w:r>
      <w:r w:rsidRPr="004A6672">
        <w:rPr>
          <w:rFonts w:ascii="ＭＳ 明朝" w:hAnsi="ＭＳ 明朝" w:hint="eastAsia"/>
          <w:color w:val="000000" w:themeColor="text1"/>
          <w:sz w:val="24"/>
          <w:szCs w:val="24"/>
        </w:rPr>
        <w:t>申請額又は</w:t>
      </w:r>
      <w:r>
        <w:rPr>
          <w:rFonts w:ascii="ＭＳ 明朝" w:hAnsi="ＭＳ 明朝" w:hint="eastAsia"/>
          <w:color w:val="000000" w:themeColor="text1"/>
          <w:sz w:val="24"/>
          <w:szCs w:val="24"/>
        </w:rPr>
        <w:t>採択</w:t>
      </w:r>
      <w:r w:rsidRPr="004A6672">
        <w:rPr>
          <w:rFonts w:ascii="ＭＳ 明朝" w:hAnsi="ＭＳ 明朝" w:hint="eastAsia"/>
          <w:color w:val="000000" w:themeColor="text1"/>
          <w:sz w:val="24"/>
          <w:szCs w:val="24"/>
        </w:rPr>
        <w:t>申請予定額に達しない場合においても異議を申し立てないこと。</w:t>
      </w:r>
    </w:p>
    <w:p w14:paraId="1C0CB72E" w14:textId="77777777" w:rsidR="00025379" w:rsidRPr="004A6672" w:rsidRDefault="00025379" w:rsidP="00025379">
      <w:pPr>
        <w:spacing w:line="280" w:lineRule="exact"/>
        <w:ind w:left="480" w:hangingChars="200" w:hanging="480"/>
        <w:jc w:val="left"/>
        <w:rPr>
          <w:rFonts w:ascii="ＭＳ 明朝" w:hAnsi="ＭＳ 明朝"/>
          <w:color w:val="000000" w:themeColor="text1"/>
          <w:sz w:val="24"/>
          <w:szCs w:val="24"/>
        </w:rPr>
      </w:pPr>
    </w:p>
    <w:p w14:paraId="2EDC0F11" w14:textId="77777777" w:rsidR="00025379" w:rsidRPr="004A6672" w:rsidRDefault="00025379" w:rsidP="00025379">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３．当該施策については、着手から交付決定を受ける期間内においては計画の変更は行わないこと。</w:t>
      </w:r>
    </w:p>
    <w:p w14:paraId="4B3AD139" w14:textId="77777777" w:rsidR="00025379" w:rsidRPr="004A6672" w:rsidRDefault="00025379" w:rsidP="00025379">
      <w:pPr>
        <w:spacing w:line="280" w:lineRule="exact"/>
        <w:ind w:left="480" w:hangingChars="200" w:hanging="480"/>
        <w:jc w:val="left"/>
        <w:rPr>
          <w:rFonts w:ascii="ＭＳ 明朝" w:hAnsi="ＭＳ 明朝"/>
          <w:color w:val="000000" w:themeColor="text1"/>
          <w:sz w:val="24"/>
          <w:szCs w:val="24"/>
        </w:rPr>
      </w:pPr>
    </w:p>
    <w:p w14:paraId="2A794D94" w14:textId="77777777" w:rsidR="00025379" w:rsidRPr="004A6672" w:rsidRDefault="00025379" w:rsidP="00025379">
      <w:pPr>
        <w:spacing w:line="280" w:lineRule="exact"/>
        <w:ind w:left="720" w:hangingChars="300" w:hanging="720"/>
        <w:rPr>
          <w:rFonts w:ascii="ＭＳ 明朝" w:hAnsi="ＭＳ 明朝"/>
          <w:color w:val="000000" w:themeColor="text1"/>
          <w:sz w:val="24"/>
        </w:rPr>
      </w:pPr>
      <w:r w:rsidRPr="004A6672">
        <w:rPr>
          <w:rFonts w:ascii="ＭＳ 明朝" w:hAnsi="ＭＳ 明朝" w:hint="eastAsia"/>
          <w:color w:val="000000" w:themeColor="text1"/>
          <w:sz w:val="24"/>
        </w:rPr>
        <w:t>（注１）活動組織から地域協議会に提出する場合、本届出中の「交付決定」、「交付申請」をそれぞれ「採択決定」、「採択申請」に変更すること。</w:t>
      </w:r>
    </w:p>
    <w:p w14:paraId="0AA1E064" w14:textId="77777777" w:rsidR="00025379" w:rsidRPr="004A6672" w:rsidRDefault="00025379" w:rsidP="00025379">
      <w:pPr>
        <w:spacing w:line="280" w:lineRule="exact"/>
        <w:ind w:left="720" w:hangingChars="300" w:hanging="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（注２）[  ]内は、沖縄県以外に事務所を置く地域協議会にあっては林野庁長官、沖縄県に事務所を置く地域協議会にあっては内閣府沖縄総合事務局長とする。</w:t>
      </w:r>
    </w:p>
    <w:p w14:paraId="7F2A0396" w14:textId="77777777" w:rsidR="00025379" w:rsidRPr="004A6672" w:rsidRDefault="00025379" w:rsidP="00025379">
      <w:pPr>
        <w:spacing w:line="280" w:lineRule="exact"/>
        <w:rPr>
          <w:rFonts w:ascii="ＭＳ 明朝" w:hAnsi="ＭＳ 明朝"/>
          <w:color w:val="000000" w:themeColor="text1"/>
          <w:sz w:val="24"/>
          <w:szCs w:val="24"/>
        </w:rPr>
      </w:pPr>
    </w:p>
    <w:p w14:paraId="71C2BDC5" w14:textId="77777777" w:rsidR="00025379" w:rsidRPr="00025379" w:rsidRDefault="00025379"/>
    <w:sectPr w:rsidR="00025379" w:rsidRPr="00025379" w:rsidSect="00025379">
      <w:pgSz w:w="11906" w:h="16838"/>
      <w:pgMar w:top="1134" w:right="1304" w:bottom="992"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79"/>
    <w:rsid w:val="00025379"/>
    <w:rsid w:val="006D4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F7D487"/>
  <w15:chartTrackingRefBased/>
  <w15:docId w15:val="{A8A991C9-4793-4D17-A8A9-9C8738AD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379"/>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02537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2537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2537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2537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02537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02537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02537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02537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02537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53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53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53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53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53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53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53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53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53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537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253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37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253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379"/>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025379"/>
    <w:rPr>
      <w:i/>
      <w:iCs/>
      <w:color w:val="404040" w:themeColor="text1" w:themeTint="BF"/>
    </w:rPr>
  </w:style>
  <w:style w:type="paragraph" w:styleId="a9">
    <w:name w:val="List Paragraph"/>
    <w:basedOn w:val="a"/>
    <w:uiPriority w:val="34"/>
    <w:qFormat/>
    <w:rsid w:val="00025379"/>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025379"/>
    <w:rPr>
      <w:i/>
      <w:iCs/>
      <w:color w:val="0F4761" w:themeColor="accent1" w:themeShade="BF"/>
    </w:rPr>
  </w:style>
  <w:style w:type="paragraph" w:styleId="22">
    <w:name w:val="Intense Quote"/>
    <w:basedOn w:val="a"/>
    <w:next w:val="a"/>
    <w:link w:val="23"/>
    <w:uiPriority w:val="30"/>
    <w:qFormat/>
    <w:rsid w:val="0002537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025379"/>
    <w:rPr>
      <w:i/>
      <w:iCs/>
      <w:color w:val="0F4761" w:themeColor="accent1" w:themeShade="BF"/>
    </w:rPr>
  </w:style>
  <w:style w:type="character" w:styleId="24">
    <w:name w:val="Intense Reference"/>
    <w:basedOn w:val="a0"/>
    <w:uiPriority w:val="32"/>
    <w:qFormat/>
    <w:rsid w:val="000253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立城</dc:creator>
  <cp:keywords/>
  <dc:description/>
  <cp:lastModifiedBy>髙橋　立城</cp:lastModifiedBy>
  <cp:revision>1</cp:revision>
  <dcterms:created xsi:type="dcterms:W3CDTF">2026-05-01T00:52:00Z</dcterms:created>
  <dcterms:modified xsi:type="dcterms:W3CDTF">2026-05-01T00:56:00Z</dcterms:modified>
</cp:coreProperties>
</file>